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96EAA" w14:textId="6F5BB480" w:rsidR="00FD0B35" w:rsidRPr="00B266B0" w:rsidRDefault="00FD0B35" w:rsidP="00FD0B35">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#123</w:t>
      </w:r>
      <w:r w:rsidRPr="00B266B0">
        <w:rPr>
          <w:bCs/>
          <w:noProof w:val="0"/>
          <w:sz w:val="24"/>
          <w:szCs w:val="24"/>
        </w:rPr>
        <w:tab/>
      </w:r>
      <w:r w:rsidR="00FA42CB" w:rsidRPr="00FA42CB">
        <w:rPr>
          <w:bCs/>
          <w:noProof w:val="0"/>
          <w:sz w:val="24"/>
          <w:szCs w:val="24"/>
        </w:rPr>
        <w:t>R2-2308335</w:t>
      </w:r>
    </w:p>
    <w:p w14:paraId="61073A89" w14:textId="0711B39D" w:rsidR="00FD0B35" w:rsidRPr="00465587" w:rsidRDefault="00FD0B35" w:rsidP="00FD0B35">
      <w:pPr>
        <w:pStyle w:val="Header"/>
        <w:tabs>
          <w:tab w:val="right" w:pos="9639"/>
        </w:tabs>
        <w:rPr>
          <w:rFonts w:eastAsia="SimSun"/>
          <w:bCs/>
          <w:sz w:val="24"/>
          <w:szCs w:val="24"/>
          <w:lang w:eastAsia="zh-CN"/>
        </w:rPr>
      </w:pPr>
      <w:r>
        <w:rPr>
          <w:rFonts w:eastAsia="SimSun"/>
          <w:bCs/>
          <w:sz w:val="24"/>
          <w:szCs w:val="24"/>
          <w:lang w:eastAsia="zh-CN"/>
        </w:rPr>
        <w:t>Toulouse</w:t>
      </w:r>
      <w:r w:rsidRPr="002240E0">
        <w:rPr>
          <w:rFonts w:eastAsia="SimSun"/>
          <w:bCs/>
          <w:sz w:val="24"/>
          <w:szCs w:val="24"/>
          <w:lang w:eastAsia="zh-CN"/>
        </w:rPr>
        <w:t xml:space="preserve">, </w:t>
      </w:r>
      <w:r>
        <w:rPr>
          <w:rFonts w:eastAsia="SimSun"/>
          <w:bCs/>
          <w:sz w:val="24"/>
          <w:szCs w:val="24"/>
          <w:lang w:eastAsia="zh-CN"/>
        </w:rPr>
        <w:t>France</w:t>
      </w:r>
      <w:r w:rsidRPr="002240E0">
        <w:rPr>
          <w:rFonts w:eastAsia="SimSun"/>
          <w:bCs/>
          <w:sz w:val="24"/>
          <w:szCs w:val="24"/>
          <w:lang w:eastAsia="zh-CN"/>
        </w:rPr>
        <w:t>, 2</w:t>
      </w:r>
      <w:r>
        <w:rPr>
          <w:rFonts w:eastAsia="SimSun"/>
          <w:bCs/>
          <w:sz w:val="24"/>
          <w:szCs w:val="24"/>
          <w:lang w:eastAsia="zh-CN"/>
        </w:rPr>
        <w:t xml:space="preserve">1 </w:t>
      </w:r>
      <w:r w:rsidRPr="002240E0">
        <w:rPr>
          <w:rFonts w:eastAsia="SimSun"/>
          <w:bCs/>
          <w:sz w:val="24"/>
          <w:szCs w:val="24"/>
          <w:lang w:eastAsia="zh-CN"/>
        </w:rPr>
        <w:t>– 2</w:t>
      </w:r>
      <w:r>
        <w:rPr>
          <w:rFonts w:eastAsia="SimSun"/>
          <w:bCs/>
          <w:sz w:val="24"/>
          <w:szCs w:val="24"/>
          <w:lang w:eastAsia="zh-CN"/>
        </w:rPr>
        <w:t>5</w:t>
      </w:r>
      <w:r w:rsidRPr="002240E0">
        <w:rPr>
          <w:rFonts w:eastAsia="SimSun"/>
          <w:bCs/>
          <w:sz w:val="24"/>
          <w:szCs w:val="24"/>
          <w:lang w:eastAsia="zh-CN"/>
        </w:rPr>
        <w:t xml:space="preserve"> </w:t>
      </w:r>
      <w:r>
        <w:rPr>
          <w:rFonts w:eastAsia="SimSun"/>
          <w:bCs/>
          <w:sz w:val="24"/>
          <w:szCs w:val="24"/>
          <w:lang w:eastAsia="zh-CN"/>
        </w:rPr>
        <w:t>August</w:t>
      </w:r>
      <w:r w:rsidRPr="002240E0">
        <w:rPr>
          <w:rFonts w:eastAsia="SimSun"/>
          <w:bCs/>
          <w:sz w:val="24"/>
          <w:szCs w:val="24"/>
          <w:lang w:eastAsia="zh-CN"/>
        </w:rPr>
        <w:t xml:space="preserve"> 202</w:t>
      </w:r>
      <w:r>
        <w:rPr>
          <w:rFonts w:eastAsia="SimSun"/>
          <w:bCs/>
          <w:sz w:val="24"/>
          <w:szCs w:val="24"/>
          <w:lang w:eastAsia="zh-CN"/>
        </w:rPr>
        <w:t>3</w:t>
      </w:r>
    </w:p>
    <w:p w14:paraId="403CB9C0" w14:textId="65D66C8C" w:rsidR="00A209D6" w:rsidRPr="00A4493B" w:rsidRDefault="00A209D6" w:rsidP="00A209D6">
      <w:pPr>
        <w:pStyle w:val="Header"/>
        <w:rPr>
          <w:bCs/>
          <w:noProof w:val="0"/>
          <w:sz w:val="24"/>
        </w:rPr>
      </w:pPr>
    </w:p>
    <w:p w14:paraId="6E0F3017" w14:textId="77777777" w:rsidR="005C223B" w:rsidRPr="00A4493B" w:rsidRDefault="005C223B" w:rsidP="00A209D6">
      <w:pPr>
        <w:pStyle w:val="Header"/>
        <w:rPr>
          <w:bCs/>
          <w:noProof w:val="0"/>
          <w:sz w:val="24"/>
        </w:rPr>
      </w:pPr>
    </w:p>
    <w:p w14:paraId="310B92C9" w14:textId="3B8466FB" w:rsidR="00446C3A" w:rsidRPr="00A4493B" w:rsidRDefault="00446C3A" w:rsidP="00446C3A">
      <w:pPr>
        <w:pStyle w:val="CRCoverPage"/>
        <w:tabs>
          <w:tab w:val="left" w:pos="1985"/>
        </w:tabs>
        <w:rPr>
          <w:rFonts w:cs="Arial"/>
          <w:b/>
          <w:bCs/>
          <w:sz w:val="24"/>
          <w:lang w:eastAsia="ja-JP"/>
        </w:rPr>
      </w:pPr>
      <w:r w:rsidRPr="00A4493B">
        <w:rPr>
          <w:rFonts w:cs="Arial"/>
          <w:b/>
          <w:bCs/>
          <w:sz w:val="24"/>
        </w:rPr>
        <w:t>Agenda item:</w:t>
      </w:r>
      <w:r w:rsidRPr="00A4493B">
        <w:rPr>
          <w:rFonts w:cs="Arial"/>
          <w:b/>
          <w:bCs/>
          <w:sz w:val="24"/>
        </w:rPr>
        <w:tab/>
      </w:r>
      <w:r w:rsidR="00541B17">
        <w:rPr>
          <w:rFonts w:cs="Arial"/>
          <w:b/>
          <w:bCs/>
          <w:sz w:val="24"/>
        </w:rPr>
        <w:t>7</w:t>
      </w:r>
      <w:r w:rsidR="003F571B" w:rsidRPr="00A4493B">
        <w:rPr>
          <w:rFonts w:cs="Arial"/>
          <w:b/>
          <w:bCs/>
          <w:sz w:val="24"/>
          <w:lang w:eastAsia="ja-JP"/>
        </w:rPr>
        <w:t>.5.1</w:t>
      </w:r>
    </w:p>
    <w:p w14:paraId="73188B46" w14:textId="72241C32" w:rsidR="00446C3A" w:rsidRPr="00A4493B" w:rsidRDefault="00446C3A" w:rsidP="00446C3A">
      <w:pPr>
        <w:tabs>
          <w:tab w:val="left" w:pos="1985"/>
        </w:tabs>
        <w:ind w:left="1985" w:hanging="1985"/>
        <w:rPr>
          <w:rFonts w:ascii="Arial" w:hAnsi="Arial" w:cs="Arial"/>
          <w:b/>
          <w:bCs/>
          <w:sz w:val="24"/>
        </w:rPr>
      </w:pPr>
      <w:r w:rsidRPr="00A4493B">
        <w:rPr>
          <w:rFonts w:ascii="Arial" w:hAnsi="Arial" w:cs="Arial"/>
          <w:b/>
          <w:bCs/>
          <w:sz w:val="24"/>
        </w:rPr>
        <w:t>Source:</w:t>
      </w:r>
      <w:r w:rsidRPr="00A4493B">
        <w:rPr>
          <w:rFonts w:ascii="Arial" w:hAnsi="Arial" w:cs="Arial"/>
          <w:b/>
          <w:bCs/>
          <w:sz w:val="24"/>
        </w:rPr>
        <w:tab/>
        <w:t>Nokia</w:t>
      </w:r>
      <w:r w:rsidR="005C223B" w:rsidRPr="00A4493B">
        <w:rPr>
          <w:rFonts w:ascii="Arial" w:hAnsi="Arial" w:cs="Arial"/>
          <w:b/>
          <w:bCs/>
          <w:sz w:val="24"/>
        </w:rPr>
        <w:t>, Qualcomm</w:t>
      </w:r>
      <w:r w:rsidR="00EF5773" w:rsidRPr="00A4493B">
        <w:rPr>
          <w:rFonts w:ascii="Arial" w:hAnsi="Arial" w:cs="Arial"/>
          <w:b/>
          <w:bCs/>
          <w:sz w:val="24"/>
        </w:rPr>
        <w:t xml:space="preserve"> (Rapporteur</w:t>
      </w:r>
      <w:r w:rsidR="005C223B" w:rsidRPr="00A4493B">
        <w:rPr>
          <w:rFonts w:ascii="Arial" w:hAnsi="Arial" w:cs="Arial"/>
          <w:b/>
          <w:bCs/>
          <w:sz w:val="24"/>
        </w:rPr>
        <w:t>s</w:t>
      </w:r>
      <w:r w:rsidR="00EF5773" w:rsidRPr="00A4493B">
        <w:rPr>
          <w:rFonts w:ascii="Arial" w:hAnsi="Arial" w:cs="Arial"/>
          <w:b/>
          <w:bCs/>
          <w:sz w:val="24"/>
        </w:rPr>
        <w:t>)</w:t>
      </w:r>
    </w:p>
    <w:p w14:paraId="553D264F" w14:textId="091EC784" w:rsidR="00446C3A" w:rsidRPr="00A4493B" w:rsidRDefault="00446C3A" w:rsidP="00446C3A">
      <w:pPr>
        <w:ind w:left="1985" w:hanging="1985"/>
        <w:rPr>
          <w:rFonts w:ascii="Arial" w:hAnsi="Arial" w:cs="Arial"/>
          <w:b/>
          <w:bCs/>
          <w:sz w:val="24"/>
        </w:rPr>
      </w:pPr>
      <w:r w:rsidRPr="00A4493B">
        <w:rPr>
          <w:rFonts w:ascii="Arial" w:hAnsi="Arial" w:cs="Arial"/>
          <w:b/>
          <w:bCs/>
          <w:sz w:val="24"/>
        </w:rPr>
        <w:t>Title:</w:t>
      </w:r>
      <w:r w:rsidRPr="00A4493B">
        <w:rPr>
          <w:rFonts w:ascii="Arial" w:hAnsi="Arial" w:cs="Arial"/>
          <w:b/>
          <w:bCs/>
          <w:sz w:val="24"/>
        </w:rPr>
        <w:tab/>
      </w:r>
      <w:r w:rsidR="00EF5773" w:rsidRPr="00A4493B">
        <w:rPr>
          <w:rFonts w:ascii="Arial" w:hAnsi="Arial" w:cs="Arial"/>
          <w:b/>
          <w:bCs/>
          <w:sz w:val="24"/>
        </w:rPr>
        <w:t>XR SA2 Status</w:t>
      </w:r>
    </w:p>
    <w:p w14:paraId="25F387E8" w14:textId="1F575A8C" w:rsidR="00446C3A" w:rsidRPr="00A4493B" w:rsidRDefault="00446C3A" w:rsidP="00446C3A">
      <w:pPr>
        <w:ind w:left="1985" w:hanging="1985"/>
        <w:rPr>
          <w:rFonts w:ascii="Arial" w:hAnsi="Arial" w:cs="Arial"/>
          <w:b/>
          <w:bCs/>
          <w:sz w:val="24"/>
        </w:rPr>
      </w:pPr>
      <w:r w:rsidRPr="00A4493B">
        <w:rPr>
          <w:rFonts w:ascii="Arial" w:hAnsi="Arial" w:cs="Arial"/>
          <w:b/>
          <w:bCs/>
          <w:sz w:val="24"/>
        </w:rPr>
        <w:t>WID/SID:</w:t>
      </w:r>
      <w:r w:rsidRPr="00A4493B">
        <w:rPr>
          <w:rFonts w:ascii="Arial" w:hAnsi="Arial" w:cs="Arial"/>
          <w:b/>
          <w:bCs/>
          <w:sz w:val="24"/>
        </w:rPr>
        <w:tab/>
      </w:r>
      <w:r w:rsidR="00D260FE" w:rsidRPr="00EE1CC1">
        <w:rPr>
          <w:rFonts w:ascii="Arial" w:hAnsi="Arial" w:cs="Arial"/>
          <w:b/>
          <w:bCs/>
          <w:sz w:val="24"/>
        </w:rPr>
        <w:t>NR_XR_enh</w:t>
      </w:r>
      <w:r w:rsidR="00D260FE">
        <w:rPr>
          <w:rFonts w:ascii="Arial" w:hAnsi="Arial" w:cs="Arial"/>
          <w:b/>
          <w:bCs/>
          <w:sz w:val="24"/>
        </w:rPr>
        <w:t>-Core</w:t>
      </w:r>
      <w:r w:rsidR="00D260FE" w:rsidRPr="00EE1CC1">
        <w:rPr>
          <w:rFonts w:ascii="Arial" w:hAnsi="Arial" w:cs="Arial"/>
          <w:b/>
          <w:bCs/>
          <w:sz w:val="24"/>
        </w:rPr>
        <w:t xml:space="preserve"> - Release 18</w:t>
      </w:r>
    </w:p>
    <w:p w14:paraId="6FEB19D6" w14:textId="77777777" w:rsidR="00446C3A" w:rsidRPr="00A4493B" w:rsidRDefault="00446C3A" w:rsidP="00446C3A">
      <w:pPr>
        <w:tabs>
          <w:tab w:val="left" w:pos="1985"/>
        </w:tabs>
        <w:rPr>
          <w:rFonts w:ascii="Arial" w:hAnsi="Arial" w:cs="Arial"/>
          <w:b/>
          <w:bCs/>
          <w:sz w:val="24"/>
        </w:rPr>
      </w:pPr>
      <w:r w:rsidRPr="00A4493B">
        <w:rPr>
          <w:rFonts w:ascii="Arial" w:hAnsi="Arial" w:cs="Arial"/>
          <w:b/>
          <w:bCs/>
          <w:sz w:val="24"/>
        </w:rPr>
        <w:t>Document for:</w:t>
      </w:r>
      <w:r w:rsidRPr="00A4493B">
        <w:rPr>
          <w:rFonts w:ascii="Arial" w:hAnsi="Arial" w:cs="Arial"/>
          <w:b/>
          <w:bCs/>
          <w:sz w:val="24"/>
        </w:rPr>
        <w:tab/>
        <w:t>Discussion and Decision</w:t>
      </w:r>
    </w:p>
    <w:p w14:paraId="294B1FC1" w14:textId="77777777" w:rsidR="00A209D6" w:rsidRPr="00A4493B" w:rsidRDefault="00A209D6" w:rsidP="00A209D6">
      <w:pPr>
        <w:pStyle w:val="Heading1"/>
      </w:pPr>
      <w:r w:rsidRPr="00A4493B">
        <w:t>1</w:t>
      </w:r>
      <w:r w:rsidRPr="00A4493B">
        <w:tab/>
        <w:t>Introduction</w:t>
      </w:r>
    </w:p>
    <w:p w14:paraId="4854EE57" w14:textId="28BD8618" w:rsidR="009339CB" w:rsidRPr="00A4493B" w:rsidRDefault="00EF5773" w:rsidP="009339CB">
      <w:r w:rsidRPr="00A4493B">
        <w:t>This contribution gives a short overview of the status of the XR work in SA2</w:t>
      </w:r>
      <w:r w:rsidR="00C839D1">
        <w:t>, focusing on the aspects impacting RAN2.</w:t>
      </w:r>
    </w:p>
    <w:p w14:paraId="7D484B6E" w14:textId="5A8746F0" w:rsidR="009339CB" w:rsidRPr="00A4493B" w:rsidRDefault="009339CB" w:rsidP="009339CB">
      <w:pPr>
        <w:pStyle w:val="Heading1"/>
      </w:pPr>
      <w:r w:rsidRPr="00A4493B">
        <w:t>2</w:t>
      </w:r>
      <w:r w:rsidRPr="00A4493B">
        <w:tab/>
      </w:r>
      <w:r w:rsidR="000B7499" w:rsidRPr="00A4493B">
        <w:t>Status</w:t>
      </w:r>
    </w:p>
    <w:p w14:paraId="7EDA511E" w14:textId="5E9BBE5C" w:rsidR="008328D0" w:rsidRDefault="008328D0" w:rsidP="009339CB">
      <w:r>
        <w:t>A few show</w:t>
      </w:r>
      <w:r w:rsidR="00537718">
        <w:t>s</w:t>
      </w:r>
      <w:r w:rsidR="00780794">
        <w:t xml:space="preserve"> </w:t>
      </w:r>
      <w:r>
        <w:t>of hands took place at SA2</w:t>
      </w:r>
      <w:r w:rsidR="00A418A9">
        <w:t>#157:</w:t>
      </w:r>
    </w:p>
    <w:p w14:paraId="250310CB" w14:textId="0565CC8B" w:rsidR="00A418A9" w:rsidRDefault="00A418A9" w:rsidP="00A418A9">
      <w:pPr>
        <w:pStyle w:val="B1"/>
      </w:pPr>
      <w:r>
        <w:t>-</w:t>
      </w:r>
      <w:r>
        <w:tab/>
      </w:r>
      <w:r w:rsidRPr="00A418A9">
        <w:rPr>
          <w:i/>
          <w:iCs/>
        </w:rPr>
        <w:t>RAN should subtract the RAN-PSA UPF delay once from the PSDB?</w:t>
      </w:r>
      <w:r>
        <w:t xml:space="preserve"> → Yes</w:t>
      </w:r>
    </w:p>
    <w:p w14:paraId="2EF35BEE" w14:textId="61EABD1C" w:rsidR="00A418A9" w:rsidRDefault="00A418A9" w:rsidP="00A418A9">
      <w:pPr>
        <w:pStyle w:val="B1"/>
      </w:pPr>
      <w:r>
        <w:t>-</w:t>
      </w:r>
      <w:r>
        <w:tab/>
      </w:r>
      <w:r w:rsidR="00B52341" w:rsidRPr="00B52341">
        <w:rPr>
          <w:i/>
          <w:iCs/>
        </w:rPr>
        <w:t>Shall AN PSDB be defined as PSDB minus CN PDB</w:t>
      </w:r>
      <w:r w:rsidR="00B52341">
        <w:t xml:space="preserve"> → Yes</w:t>
      </w:r>
    </w:p>
    <w:p w14:paraId="07EDC4E7" w14:textId="0A950636" w:rsidR="00B52341" w:rsidRDefault="00B52341" w:rsidP="00A418A9">
      <w:pPr>
        <w:pStyle w:val="B1"/>
      </w:pPr>
      <w:r>
        <w:t>-</w:t>
      </w:r>
      <w:r>
        <w:tab/>
      </w:r>
      <w:r w:rsidR="00FD379D" w:rsidRPr="00FD379D">
        <w:rPr>
          <w:i/>
          <w:iCs/>
        </w:rPr>
        <w:t>Do we want to standardize the support for a single PDU set generated from multiple PDUs for which the UPF cannot determine the PDU set information from the protocol description</w:t>
      </w:r>
      <w:r w:rsidR="00FD379D">
        <w:t xml:space="preserve"> → No</w:t>
      </w:r>
    </w:p>
    <w:p w14:paraId="53E859A5" w14:textId="7267B2B4" w:rsidR="00FD379D" w:rsidRDefault="00FD379D" w:rsidP="00A418A9">
      <w:pPr>
        <w:pStyle w:val="B1"/>
      </w:pPr>
      <w:r>
        <w:t>-</w:t>
      </w:r>
      <w:r>
        <w:tab/>
      </w:r>
      <w:r w:rsidR="00DD78CF" w:rsidRPr="00DD78CF">
        <w:rPr>
          <w:i/>
          <w:iCs/>
        </w:rPr>
        <w:t>Do we need to assign any PDU Set importance to PDU Sets generated from lone PDUs without information to determine PDU Set importance provided over N6</w:t>
      </w:r>
      <w:r w:rsidR="00DD78CF">
        <w:t xml:space="preserve"> → Yes</w:t>
      </w:r>
    </w:p>
    <w:p w14:paraId="6BBC6DB1" w14:textId="773CB600" w:rsidR="00D9123B" w:rsidRDefault="00A911A0" w:rsidP="00A418A9">
      <w:pPr>
        <w:pStyle w:val="B1"/>
      </w:pPr>
      <w:r>
        <w:t>-</w:t>
      </w:r>
      <w:r>
        <w:tab/>
      </w:r>
      <w:r w:rsidRPr="00A911A0">
        <w:rPr>
          <w:i/>
          <w:iCs/>
        </w:rPr>
        <w:t>Do we want to support inter-burst time?</w:t>
      </w:r>
      <w:r>
        <w:t xml:space="preserve"> → No</w:t>
      </w:r>
    </w:p>
    <w:p w14:paraId="5AD6AA9C" w14:textId="77777777" w:rsidR="00EC2831" w:rsidRDefault="00EC2831" w:rsidP="00537718"/>
    <w:p w14:paraId="188A486E" w14:textId="06DA1F23" w:rsidR="00537718" w:rsidRDefault="00537718" w:rsidP="00537718">
      <w:r>
        <w:t>In addition, some LSs were sent</w:t>
      </w:r>
      <w:r w:rsidR="00001CAA">
        <w:t xml:space="preserve"> by SA2</w:t>
      </w:r>
      <w:r>
        <w:t>:</w:t>
      </w:r>
    </w:p>
    <w:p w14:paraId="151EA679" w14:textId="23875C8C" w:rsidR="00537718" w:rsidRDefault="00537718" w:rsidP="00537718">
      <w:pPr>
        <w:pStyle w:val="B1"/>
      </w:pPr>
      <w:r>
        <w:t>-</w:t>
      </w:r>
      <w:r>
        <w:tab/>
      </w:r>
      <w:hyperlink r:id="rId12" w:history="1">
        <w:r w:rsidR="00F70E1E" w:rsidRPr="00DB1D67">
          <w:rPr>
            <w:rStyle w:val="Hyperlink"/>
          </w:rPr>
          <w:t>S2-2308197</w:t>
        </w:r>
      </w:hyperlink>
      <w:r w:rsidR="00F70E1E">
        <w:t xml:space="preserve">: </w:t>
      </w:r>
      <w:r w:rsidR="00001CAA">
        <w:t xml:space="preserve">SA2 confirms that </w:t>
      </w:r>
      <w:r w:rsidR="00001CAA" w:rsidRPr="00001CAA">
        <w:rPr>
          <w:i/>
          <w:iCs/>
        </w:rPr>
        <w:t>for either GBR or non-GBR QoS flow, TSCAI can be provided to the RAN</w:t>
      </w:r>
      <w:r w:rsidR="00001CAA" w:rsidRPr="00001CAA">
        <w:t>.</w:t>
      </w:r>
    </w:p>
    <w:p w14:paraId="02236B63" w14:textId="204CC11F" w:rsidR="00001CAA" w:rsidRDefault="00001CAA" w:rsidP="00537718">
      <w:pPr>
        <w:pStyle w:val="B1"/>
      </w:pPr>
      <w:r>
        <w:t>-</w:t>
      </w:r>
      <w:r>
        <w:tab/>
      </w:r>
      <w:hyperlink r:id="rId13">
        <w:r w:rsidR="00FB6E52" w:rsidRPr="4E4FD86A">
          <w:rPr>
            <w:rStyle w:val="Hyperlink"/>
          </w:rPr>
          <w:t>S2-2308248</w:t>
        </w:r>
      </w:hyperlink>
      <w:r w:rsidR="00FB6E52">
        <w:t>: SA2 answers some questions from SA4 on PDU set handling</w:t>
      </w:r>
      <w:r w:rsidR="00E34156">
        <w:t xml:space="preserve"> and related header extensions (RTP and GTP).</w:t>
      </w:r>
      <w:r w:rsidR="661C0B43">
        <w:t xml:space="preserve"> SA2 clarifies that a QoS Flow can only comprise of PDU Sets</w:t>
      </w:r>
      <w:r w:rsidR="00B754ED">
        <w:t>.</w:t>
      </w:r>
    </w:p>
    <w:p w14:paraId="6039D4E5" w14:textId="4BEE2043" w:rsidR="00E34156" w:rsidRDefault="00E34156" w:rsidP="0076770E">
      <w:pPr>
        <w:pStyle w:val="B1"/>
      </w:pPr>
      <w:r>
        <w:t>-</w:t>
      </w:r>
      <w:r>
        <w:tab/>
      </w:r>
      <w:hyperlink r:id="rId14" w:history="1">
        <w:r w:rsidR="002F4482" w:rsidRPr="006B2CB7">
          <w:rPr>
            <w:rStyle w:val="Hyperlink"/>
          </w:rPr>
          <w:t>S2-2308199</w:t>
        </w:r>
      </w:hyperlink>
      <w:r w:rsidR="002F4482">
        <w:t xml:space="preserve">: </w:t>
      </w:r>
      <w:r w:rsidR="0076770E">
        <w:t>SA2 informs SA4 that SA2 has taken a working assumption that additional bits to indicate inter-burst time is not supported in this release but could not reach a consensus on whether to support a 3-bit EoDB in this release.</w:t>
      </w:r>
    </w:p>
    <w:p w14:paraId="52325F2D" w14:textId="77777777" w:rsidR="00CE3502" w:rsidRDefault="00CE3502" w:rsidP="00A418A9">
      <w:pPr>
        <w:pStyle w:val="B1"/>
      </w:pPr>
    </w:p>
    <w:p w14:paraId="4A3B0216" w14:textId="7863210F" w:rsidR="00992276" w:rsidRDefault="00CD7162" w:rsidP="009339CB">
      <w:r>
        <w:t xml:space="preserve">SA2 has </w:t>
      </w:r>
      <w:r w:rsidR="008A03C8">
        <w:t xml:space="preserve">also </w:t>
      </w:r>
      <w:r>
        <w:t xml:space="preserve">agreed </w:t>
      </w:r>
      <w:r w:rsidR="0080677E">
        <w:t>several</w:t>
      </w:r>
      <w:r>
        <w:t xml:space="preserve"> </w:t>
      </w:r>
      <w:r w:rsidR="0080677E">
        <w:t xml:space="preserve">Rel-18 </w:t>
      </w:r>
      <w:r>
        <w:t xml:space="preserve">CRs </w:t>
      </w:r>
      <w:r w:rsidR="0080677E">
        <w:t xml:space="preserve">against </w:t>
      </w:r>
      <w:hyperlink r:id="rId15" w:history="1">
        <w:r w:rsidR="0080677E" w:rsidRPr="0080677E">
          <w:rPr>
            <w:rStyle w:val="Hyperlink"/>
          </w:rPr>
          <w:t>23.501</w:t>
        </w:r>
      </w:hyperlink>
      <w:r w:rsidR="00E20E16">
        <w:t xml:space="preserve"> for XR</w:t>
      </w:r>
      <w:r w:rsidR="00DF5891">
        <w:t xml:space="preserve"> [</w:t>
      </w:r>
      <w:hyperlink r:id="rId16" w:history="1">
        <w:r w:rsidR="00081999" w:rsidRPr="00081999">
          <w:rPr>
            <w:rStyle w:val="Hyperlink"/>
          </w:rPr>
          <w:t>SP-230497</w:t>
        </w:r>
      </w:hyperlink>
      <w:r w:rsidR="00DF5891">
        <w:t>]</w:t>
      </w:r>
      <w:r w:rsidR="00C7171E">
        <w:t xml:space="preserve"> [</w:t>
      </w:r>
      <w:hyperlink r:id="rId17" w:history="1">
        <w:r w:rsidR="00C7171E" w:rsidRPr="00620E60">
          <w:rPr>
            <w:rStyle w:val="Hyperlink"/>
          </w:rPr>
          <w:t>SP-230498</w:t>
        </w:r>
      </w:hyperlink>
      <w:r w:rsidR="00C7171E">
        <w:t>]</w:t>
      </w:r>
      <w:r w:rsidR="00E20E16">
        <w:t>:</w:t>
      </w:r>
    </w:p>
    <w:p w14:paraId="68E19AD1" w14:textId="33559A37" w:rsidR="002E7FBB" w:rsidRDefault="00FE09EF" w:rsidP="002E7FBB">
      <w:pPr>
        <w:pStyle w:val="B1"/>
      </w:pPr>
      <w:r>
        <w:t>-</w:t>
      </w:r>
      <w:r>
        <w:tab/>
      </w:r>
      <w:hyperlink r:id="rId18" w:history="1">
        <w:r w:rsidR="002E7FBB" w:rsidRPr="00D7169A">
          <w:rPr>
            <w:rStyle w:val="Hyperlink"/>
          </w:rPr>
          <w:t>S2-2306187</w:t>
        </w:r>
      </w:hyperlink>
      <w:r w:rsidR="002E7FBB">
        <w:t xml:space="preserve"> on </w:t>
      </w:r>
      <w:r w:rsidR="002E7FBB" w:rsidRPr="002F2BD7">
        <w:rPr>
          <w:i/>
          <w:iCs/>
        </w:rPr>
        <w:t>Support of extra traffic characteristics for alternative QoS profile</w:t>
      </w:r>
      <w:r w:rsidR="00B34E44">
        <w:t xml:space="preserve"> → </w:t>
      </w:r>
      <w:r w:rsidR="002E7FBB">
        <w:t>clarif</w:t>
      </w:r>
      <w:r w:rsidR="00B34E44">
        <w:t xml:space="preserve">ies </w:t>
      </w:r>
      <w:r w:rsidR="002E7FBB">
        <w:t xml:space="preserve">that </w:t>
      </w:r>
      <w:r w:rsidR="002E7FBB" w:rsidRPr="00E07CA7">
        <w:rPr>
          <w:i/>
          <w:iCs/>
        </w:rPr>
        <w:t>for delay-critical GBR QoS flows, an Alternative QoS Profile may also include an MDBV</w:t>
      </w:r>
      <w:r w:rsidR="002E7FBB">
        <w:t>.</w:t>
      </w:r>
    </w:p>
    <w:p w14:paraId="31FD2496" w14:textId="2F31643E" w:rsidR="002E7FBB" w:rsidRPr="002E7FBB" w:rsidRDefault="002E7FBB" w:rsidP="002E7FBB">
      <w:pPr>
        <w:pStyle w:val="B1"/>
      </w:pPr>
      <w:r>
        <w:t>-</w:t>
      </w:r>
      <w:r>
        <w:tab/>
      </w:r>
      <w:hyperlink r:id="rId19" w:history="1">
        <w:r w:rsidRPr="00793764">
          <w:rPr>
            <w:rStyle w:val="Hyperlink"/>
          </w:rPr>
          <w:t>S2-2308187</w:t>
        </w:r>
      </w:hyperlink>
      <w:r>
        <w:t xml:space="preserve"> on </w:t>
      </w:r>
      <w:r w:rsidRPr="002F2BD7">
        <w:rPr>
          <w:i/>
          <w:iCs/>
        </w:rPr>
        <w:t>Resolution of EN for L4S</w:t>
      </w:r>
    </w:p>
    <w:p w14:paraId="57714E1B" w14:textId="0B580BEE" w:rsidR="002E7FBB" w:rsidRPr="002E7FBB" w:rsidRDefault="002E7FBB" w:rsidP="002E7FBB">
      <w:pPr>
        <w:pStyle w:val="B1"/>
      </w:pPr>
      <w:r>
        <w:t>-</w:t>
      </w:r>
      <w:r>
        <w:tab/>
      </w:r>
      <w:hyperlink r:id="rId20" w:history="1">
        <w:r w:rsidRPr="00E164DC">
          <w:rPr>
            <w:rStyle w:val="Hyperlink"/>
          </w:rPr>
          <w:t>S2-2306197</w:t>
        </w:r>
      </w:hyperlink>
      <w:r>
        <w:t xml:space="preserve"> on </w:t>
      </w:r>
      <w:r w:rsidRPr="00B6352E">
        <w:rPr>
          <w:i/>
          <w:iCs/>
        </w:rPr>
        <w:t>KI#6 text alignment text</w:t>
      </w:r>
    </w:p>
    <w:p w14:paraId="30CE43D1" w14:textId="7766BFE7" w:rsidR="002E7FBB" w:rsidRPr="002E7FBB" w:rsidRDefault="002E7FBB" w:rsidP="008369B1">
      <w:pPr>
        <w:pStyle w:val="B1"/>
      </w:pPr>
      <w:r>
        <w:t>-</w:t>
      </w:r>
      <w:r>
        <w:tab/>
      </w:r>
      <w:hyperlink r:id="rId21" w:history="1">
        <w:r w:rsidRPr="00023D6D">
          <w:rPr>
            <w:rStyle w:val="Hyperlink"/>
          </w:rPr>
          <w:t>S2-2308190</w:t>
        </w:r>
      </w:hyperlink>
      <w:r>
        <w:t xml:space="preserve"> on </w:t>
      </w:r>
      <w:r w:rsidRPr="00B6352E">
        <w:rPr>
          <w:i/>
          <w:iCs/>
        </w:rPr>
        <w:t>QoS Monitoring and 5GS information exposure update</w:t>
      </w:r>
      <w:r w:rsidR="002F2BD7">
        <w:t xml:space="preserve"> </w:t>
      </w:r>
      <w:r w:rsidR="00B34E44">
        <w:t>→</w:t>
      </w:r>
      <w:r w:rsidR="006C4C10">
        <w:t xml:space="preserve"> describes QoS monitoring </w:t>
      </w:r>
      <w:r w:rsidR="004F1A2B">
        <w:t xml:space="preserve">of XR service data flows </w:t>
      </w:r>
      <w:r w:rsidR="00582D78">
        <w:t xml:space="preserve">at UPF and RAN for </w:t>
      </w:r>
      <w:r w:rsidR="00FB0919">
        <w:t xml:space="preserve">QoS parameters consisting of </w:t>
      </w:r>
      <w:r w:rsidR="008369B1">
        <w:t>UL packet delay, DL packet delay, Round trip packet delay, Congestion, Data Rate, Packet Delay Variation, and Round trip packet delay when UL and DL are on different QoS flows.</w:t>
      </w:r>
    </w:p>
    <w:p w14:paraId="740C72E1" w14:textId="4824E2A6" w:rsidR="002E7FBB" w:rsidRPr="002E7FBB" w:rsidRDefault="002E7FBB" w:rsidP="002E7FBB">
      <w:pPr>
        <w:pStyle w:val="B1"/>
      </w:pPr>
      <w:r>
        <w:lastRenderedPageBreak/>
        <w:t>-</w:t>
      </w:r>
      <w:r>
        <w:tab/>
      </w:r>
      <w:hyperlink r:id="rId22" w:history="1">
        <w:r w:rsidRPr="00327376">
          <w:rPr>
            <w:rStyle w:val="Hyperlink"/>
          </w:rPr>
          <w:t>S2-2308247</w:t>
        </w:r>
      </w:hyperlink>
      <w:r>
        <w:t xml:space="preserve"> on </w:t>
      </w:r>
      <w:r w:rsidRPr="00B6352E">
        <w:rPr>
          <w:i/>
          <w:iCs/>
        </w:rPr>
        <w:t>EN resolving for KI#8 Except TSCAC and clarifications on AF inputs</w:t>
      </w:r>
    </w:p>
    <w:p w14:paraId="1CA0064B" w14:textId="235332EE" w:rsidR="002E7FBB" w:rsidRPr="00B0207C" w:rsidRDefault="002E7FBB" w:rsidP="002E7FBB">
      <w:pPr>
        <w:pStyle w:val="B1"/>
      </w:pPr>
      <w:r>
        <w:t>-</w:t>
      </w:r>
      <w:r>
        <w:tab/>
      </w:r>
      <w:hyperlink r:id="rId23" w:history="1">
        <w:r w:rsidRPr="00B0207C">
          <w:rPr>
            <w:rStyle w:val="Hyperlink"/>
            <w:highlight w:val="yellow"/>
          </w:rPr>
          <w:t>S2-2308192</w:t>
        </w:r>
      </w:hyperlink>
      <w:r>
        <w:t xml:space="preserve"> on </w:t>
      </w:r>
      <w:r w:rsidRPr="00B6352E">
        <w:rPr>
          <w:i/>
          <w:iCs/>
        </w:rPr>
        <w:t>Resolve ENs for support of PDU Set handling</w:t>
      </w:r>
      <w:r w:rsidR="002F2BD7">
        <w:t xml:space="preserve"> </w:t>
      </w:r>
      <w:r w:rsidR="00B34E44">
        <w:t>→</w:t>
      </w:r>
      <w:r w:rsidR="00692779">
        <w:t xml:space="preserve"> clarifies that </w:t>
      </w:r>
      <w:r w:rsidR="00692779" w:rsidRPr="00692779">
        <w:rPr>
          <w:i/>
          <w:iCs/>
        </w:rPr>
        <w:t>the AN PSDB is derived at NG-RAN by subtracting CN PDB from the PSDB</w:t>
      </w:r>
      <w:r w:rsidR="00B0207C">
        <w:t xml:space="preserve"> and that</w:t>
      </w:r>
      <w:r w:rsidR="00CC6C18">
        <w:t xml:space="preserve"> </w:t>
      </w:r>
      <w:r w:rsidR="00CC6C18" w:rsidRPr="00CC6C18">
        <w:rPr>
          <w:i/>
          <w:iCs/>
        </w:rPr>
        <w:t>How RAN enforces PSER is up to RAN implementation</w:t>
      </w:r>
    </w:p>
    <w:p w14:paraId="421E3BF2" w14:textId="253A4D8B" w:rsidR="002E7FBB" w:rsidRPr="002E7FBB" w:rsidRDefault="002E7FBB" w:rsidP="002E7FBB">
      <w:pPr>
        <w:pStyle w:val="B1"/>
      </w:pPr>
      <w:r>
        <w:t>-</w:t>
      </w:r>
      <w:r>
        <w:tab/>
      </w:r>
      <w:hyperlink r:id="rId24" w:history="1">
        <w:r w:rsidRPr="00E10749">
          <w:rPr>
            <w:rStyle w:val="Hyperlink"/>
            <w:highlight w:val="yellow"/>
          </w:rPr>
          <w:t>S2-2306243</w:t>
        </w:r>
      </w:hyperlink>
      <w:r>
        <w:t xml:space="preserve"> on </w:t>
      </w:r>
      <w:r w:rsidRPr="00B6352E">
        <w:rPr>
          <w:i/>
          <w:iCs/>
        </w:rPr>
        <w:t>PDU Set Importance spanning across QoS Flows</w:t>
      </w:r>
      <w:r w:rsidR="002F2BD7" w:rsidRPr="00B6352E">
        <w:rPr>
          <w:i/>
          <w:iCs/>
        </w:rPr>
        <w:t xml:space="preserve"> </w:t>
      </w:r>
      <w:r w:rsidR="00B34E44">
        <w:t>→</w:t>
      </w:r>
      <w:r w:rsidR="00075776">
        <w:t xml:space="preserve"> adds a note stating that </w:t>
      </w:r>
      <w:r w:rsidR="00E10749" w:rsidRPr="00E10749">
        <w:rPr>
          <w:i/>
          <w:iCs/>
        </w:rPr>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1CEE7E72" w14:textId="53FA2022" w:rsidR="002E7FBB" w:rsidRPr="002E7FBB" w:rsidRDefault="002E7FBB" w:rsidP="002E7FBB">
      <w:pPr>
        <w:pStyle w:val="B1"/>
      </w:pPr>
      <w:r>
        <w:t>-</w:t>
      </w:r>
      <w:r>
        <w:tab/>
      </w:r>
      <w:hyperlink r:id="rId25" w:history="1">
        <w:r w:rsidRPr="00A62276">
          <w:rPr>
            <w:rStyle w:val="Hyperlink"/>
          </w:rPr>
          <w:t>S2-2308186</w:t>
        </w:r>
      </w:hyperlink>
      <w:r>
        <w:t xml:space="preserve"> on </w:t>
      </w:r>
      <w:r w:rsidRPr="00B34E44">
        <w:rPr>
          <w:i/>
          <w:iCs/>
        </w:rPr>
        <w:t>Introduction of a new standard SST for Extended Reality and Media Services</w:t>
      </w:r>
      <w:r w:rsidR="002F2BD7">
        <w:t xml:space="preserve"> </w:t>
      </w:r>
      <w:r w:rsidR="00B34E44">
        <w:t>→</w:t>
      </w:r>
      <w:r w:rsidR="005121F6">
        <w:t xml:space="preserve"> adds a standardised SST value (6) for </w:t>
      </w:r>
      <w:r w:rsidR="005121F6" w:rsidRPr="005121F6">
        <w:rPr>
          <w:rFonts w:eastAsia="SimSun"/>
          <w:i/>
          <w:iCs/>
          <w:lang w:eastAsia="zh-CN"/>
        </w:rPr>
        <w:t xml:space="preserve">Slice suitable for </w:t>
      </w:r>
      <w:r w:rsidR="005121F6" w:rsidRPr="005121F6">
        <w:rPr>
          <w:rFonts w:eastAsia="SimSun" w:hint="eastAsia"/>
          <w:i/>
          <w:iCs/>
          <w:lang w:eastAsia="zh-CN"/>
        </w:rPr>
        <w:t xml:space="preserve">the </w:t>
      </w:r>
      <w:r w:rsidR="005121F6" w:rsidRPr="005121F6">
        <w:rPr>
          <w:rFonts w:eastAsia="SimSun"/>
          <w:i/>
          <w:iCs/>
          <w:lang w:eastAsia="zh-CN"/>
        </w:rPr>
        <w:t xml:space="preserve">handling of </w:t>
      </w:r>
      <w:r w:rsidR="005121F6" w:rsidRPr="005121F6">
        <w:rPr>
          <w:rFonts w:eastAsia="SimSun" w:hint="eastAsia"/>
          <w:i/>
          <w:iCs/>
          <w:lang w:eastAsia="zh-CN"/>
        </w:rPr>
        <w:t>H</w:t>
      </w:r>
      <w:r w:rsidR="005121F6" w:rsidRPr="005121F6">
        <w:rPr>
          <w:rFonts w:eastAsia="SimSun"/>
          <w:i/>
          <w:iCs/>
          <w:lang w:eastAsia="zh-CN"/>
        </w:rPr>
        <w:t xml:space="preserve">igh </w:t>
      </w:r>
      <w:r w:rsidR="005121F6" w:rsidRPr="005121F6">
        <w:rPr>
          <w:rFonts w:eastAsia="SimSun" w:hint="eastAsia"/>
          <w:i/>
          <w:iCs/>
          <w:lang w:eastAsia="zh-CN"/>
        </w:rPr>
        <w:t>D</w:t>
      </w:r>
      <w:r w:rsidR="005121F6" w:rsidRPr="005121F6">
        <w:rPr>
          <w:rFonts w:eastAsia="SimSun"/>
          <w:i/>
          <w:iCs/>
          <w:lang w:eastAsia="zh-CN"/>
        </w:rPr>
        <w:t xml:space="preserve">ata rate and </w:t>
      </w:r>
      <w:r w:rsidR="005121F6" w:rsidRPr="005121F6">
        <w:rPr>
          <w:rFonts w:eastAsia="SimSun" w:hint="eastAsia"/>
          <w:i/>
          <w:iCs/>
          <w:lang w:eastAsia="zh-CN"/>
        </w:rPr>
        <w:t>L</w:t>
      </w:r>
      <w:r w:rsidR="005121F6" w:rsidRPr="005121F6">
        <w:rPr>
          <w:rFonts w:eastAsia="SimSun"/>
          <w:i/>
          <w:iCs/>
          <w:lang w:eastAsia="zh-CN"/>
        </w:rPr>
        <w:t xml:space="preserve">ow </w:t>
      </w:r>
      <w:r w:rsidR="005121F6" w:rsidRPr="005121F6">
        <w:rPr>
          <w:rFonts w:eastAsia="SimSun" w:hint="eastAsia"/>
          <w:i/>
          <w:iCs/>
          <w:lang w:eastAsia="zh-CN"/>
        </w:rPr>
        <w:t>L</w:t>
      </w:r>
      <w:r w:rsidR="005121F6" w:rsidRPr="005121F6">
        <w:rPr>
          <w:rFonts w:eastAsia="SimSun"/>
          <w:i/>
          <w:iCs/>
          <w:lang w:eastAsia="zh-CN"/>
        </w:rPr>
        <w:t xml:space="preserve">atency </w:t>
      </w:r>
      <w:r w:rsidR="005121F6" w:rsidRPr="005121F6">
        <w:rPr>
          <w:rFonts w:eastAsia="SimSun" w:hint="eastAsia"/>
          <w:i/>
          <w:iCs/>
          <w:lang w:eastAsia="zh-CN"/>
        </w:rPr>
        <w:t>C</w:t>
      </w:r>
      <w:r w:rsidR="005121F6" w:rsidRPr="005121F6">
        <w:rPr>
          <w:rFonts w:eastAsia="SimSun"/>
          <w:i/>
          <w:iCs/>
          <w:lang w:eastAsia="zh-CN"/>
        </w:rPr>
        <w:t>ommunications</w:t>
      </w:r>
      <w:r w:rsidR="005121F6">
        <w:rPr>
          <w:rFonts w:eastAsia="SimSun"/>
          <w:lang w:eastAsia="zh-CN"/>
        </w:rPr>
        <w:t xml:space="preserve"> or HDLLC.</w:t>
      </w:r>
    </w:p>
    <w:p w14:paraId="0475927E" w14:textId="71EE4952" w:rsidR="002E7FBB" w:rsidRPr="002E7FBB" w:rsidRDefault="002E7FBB" w:rsidP="002E7FBB">
      <w:pPr>
        <w:pStyle w:val="B1"/>
      </w:pPr>
      <w:r>
        <w:t>-</w:t>
      </w:r>
      <w:r>
        <w:tab/>
      </w:r>
      <w:hyperlink r:id="rId26" w:history="1">
        <w:r w:rsidRPr="00F35D6A">
          <w:rPr>
            <w:rStyle w:val="Hyperlink"/>
          </w:rPr>
          <w:t>S2-2306191</w:t>
        </w:r>
      </w:hyperlink>
      <w:r>
        <w:t xml:space="preserve"> on </w:t>
      </w:r>
      <w:r w:rsidRPr="00B34E44">
        <w:rPr>
          <w:i/>
          <w:iCs/>
        </w:rPr>
        <w:t>Update for network exposure for XR services</w:t>
      </w:r>
    </w:p>
    <w:p w14:paraId="2D818C4B" w14:textId="06182076" w:rsidR="002E7FBB" w:rsidRPr="002E7FBB" w:rsidRDefault="002E7FBB" w:rsidP="002E7FBB">
      <w:pPr>
        <w:pStyle w:val="B1"/>
      </w:pPr>
      <w:r>
        <w:t>-</w:t>
      </w:r>
      <w:r>
        <w:tab/>
      </w:r>
      <w:hyperlink r:id="rId27" w:history="1">
        <w:r w:rsidRPr="00EB4802">
          <w:rPr>
            <w:rStyle w:val="Hyperlink"/>
          </w:rPr>
          <w:t>S2-2306199</w:t>
        </w:r>
      </w:hyperlink>
      <w:r>
        <w:t xml:space="preserve"> on </w:t>
      </w:r>
      <w:r w:rsidRPr="00B34E44">
        <w:rPr>
          <w:i/>
          <w:iCs/>
        </w:rPr>
        <w:t>Update about the Packet Delay Variation description and add PDV in QoS monitoring parameters</w:t>
      </w:r>
    </w:p>
    <w:p w14:paraId="5DEFECA4" w14:textId="4E7C4191" w:rsidR="002E7FBB" w:rsidRPr="002E7FBB" w:rsidRDefault="002E7FBB" w:rsidP="002E7FBB">
      <w:pPr>
        <w:pStyle w:val="B1"/>
      </w:pPr>
      <w:r>
        <w:t>-</w:t>
      </w:r>
      <w:r>
        <w:tab/>
      </w:r>
      <w:hyperlink r:id="rId28" w:history="1">
        <w:r w:rsidRPr="00A44B68">
          <w:rPr>
            <w:rStyle w:val="Hyperlink"/>
          </w:rPr>
          <w:t>S2-2306184</w:t>
        </w:r>
      </w:hyperlink>
      <w:r>
        <w:t xml:space="preserve"> on </w:t>
      </w:r>
      <w:r w:rsidRPr="00B34E44">
        <w:rPr>
          <w:i/>
          <w:iCs/>
        </w:rPr>
        <w:t>The update of Policy control enhancements to support multi-modal services</w:t>
      </w:r>
    </w:p>
    <w:p w14:paraId="58562FC9" w14:textId="71FC1883" w:rsidR="002E7FBB" w:rsidRPr="002E7FBB" w:rsidRDefault="002E7FBB" w:rsidP="002E7FBB">
      <w:pPr>
        <w:pStyle w:val="B1"/>
      </w:pPr>
      <w:r>
        <w:t>-</w:t>
      </w:r>
      <w:r>
        <w:tab/>
      </w:r>
      <w:hyperlink r:id="rId29" w:history="1">
        <w:r w:rsidRPr="00FB5FC0">
          <w:rPr>
            <w:rStyle w:val="Hyperlink"/>
          </w:rPr>
          <w:t>S2-2308193</w:t>
        </w:r>
      </w:hyperlink>
      <w:r>
        <w:t xml:space="preserve"> on </w:t>
      </w:r>
      <w:r w:rsidRPr="00B34E44">
        <w:rPr>
          <w:i/>
          <w:iCs/>
        </w:rPr>
        <w:t>Update TS23.501 for PDU Set and PDU Handling</w:t>
      </w:r>
    </w:p>
    <w:p w14:paraId="7D74148C" w14:textId="04CDB2FD" w:rsidR="002E7FBB" w:rsidRPr="002E7FBB" w:rsidRDefault="002E7FBB" w:rsidP="002E7FBB">
      <w:pPr>
        <w:pStyle w:val="B1"/>
      </w:pPr>
      <w:r>
        <w:t>-</w:t>
      </w:r>
      <w:r>
        <w:tab/>
      </w:r>
      <w:hyperlink r:id="rId30" w:history="1">
        <w:r w:rsidRPr="00021528">
          <w:rPr>
            <w:rStyle w:val="Hyperlink"/>
          </w:rPr>
          <w:t>S2-2308026</w:t>
        </w:r>
      </w:hyperlink>
      <w:r>
        <w:t xml:space="preserve"> on </w:t>
      </w:r>
      <w:r w:rsidRPr="00B34E44">
        <w:rPr>
          <w:i/>
          <w:iCs/>
        </w:rPr>
        <w:t>PCF provides the Periodicity to SMF via PCC rules for resolving the EN for KI#8</w:t>
      </w:r>
      <w:r w:rsidR="002F2BD7">
        <w:t xml:space="preserve"> </w:t>
      </w:r>
      <w:r w:rsidR="00B34E44">
        <w:t>→</w:t>
      </w:r>
      <w:r w:rsidR="002733D7">
        <w:t xml:space="preserve"> clarifies that </w:t>
      </w:r>
      <w:r w:rsidR="002733D7" w:rsidRPr="002733D7">
        <w:rPr>
          <w:i/>
          <w:iCs/>
        </w:rPr>
        <w:t>The UL and/or DL Periodicity and N6 Jitter Information associated with the DL Periodicity are provided by the CN to NG RAN via TSCAI</w:t>
      </w:r>
      <w:r w:rsidR="002733D7">
        <w:t>.</w:t>
      </w:r>
    </w:p>
    <w:p w14:paraId="69453997" w14:textId="7371C391" w:rsidR="002E7FBB" w:rsidRPr="002E7FBB" w:rsidRDefault="002E7FBB" w:rsidP="002E7FBB">
      <w:pPr>
        <w:pStyle w:val="B1"/>
      </w:pPr>
      <w:r>
        <w:t>-</w:t>
      </w:r>
      <w:r>
        <w:tab/>
      </w:r>
      <w:hyperlink r:id="rId31" w:history="1">
        <w:r w:rsidRPr="00EC2831">
          <w:rPr>
            <w:rStyle w:val="Hyperlink"/>
            <w:highlight w:val="yellow"/>
          </w:rPr>
          <w:t>S2-2308185</w:t>
        </w:r>
      </w:hyperlink>
      <w:r>
        <w:t xml:space="preserve"> on </w:t>
      </w:r>
      <w:r w:rsidRPr="00B34E44">
        <w:rPr>
          <w:i/>
          <w:iCs/>
        </w:rPr>
        <w:t>Clarification on the usage of TSCAI for XRM services</w:t>
      </w:r>
      <w:r w:rsidR="002F2BD7">
        <w:t xml:space="preserve"> </w:t>
      </w:r>
      <w:r w:rsidR="00B34E44">
        <w:t>→</w:t>
      </w:r>
      <w:r w:rsidR="00EC2831">
        <w:t xml:space="preserve"> clarifies that </w:t>
      </w:r>
      <w:r w:rsidR="00EC2831" w:rsidRPr="00EC2831">
        <w:rPr>
          <w:i/>
          <w:iCs/>
        </w:rPr>
        <w:t>TSCAI can be provided for both GBR and non-GBR QoS flows</w:t>
      </w:r>
      <w:r w:rsidR="00EC2831" w:rsidRPr="00EC2831">
        <w:t>.</w:t>
      </w:r>
    </w:p>
    <w:p w14:paraId="1633BBE1" w14:textId="2FE47E85" w:rsidR="00FE09EF" w:rsidRPr="002E7FBB" w:rsidRDefault="002E7FBB" w:rsidP="002E7FBB">
      <w:pPr>
        <w:pStyle w:val="B1"/>
      </w:pPr>
      <w:r>
        <w:t>-</w:t>
      </w:r>
      <w:r>
        <w:tab/>
      </w:r>
      <w:hyperlink r:id="rId32" w:history="1">
        <w:r w:rsidRPr="00566992">
          <w:rPr>
            <w:rStyle w:val="Hyperlink"/>
          </w:rPr>
          <w:t>S2-2308189</w:t>
        </w:r>
      </w:hyperlink>
      <w:r>
        <w:t xml:space="preserve"> on </w:t>
      </w:r>
      <w:r w:rsidRPr="00B34E44">
        <w:rPr>
          <w:i/>
          <w:iCs/>
        </w:rPr>
        <w:t>QNC Direct Exposure by UPF</w:t>
      </w:r>
    </w:p>
    <w:p w14:paraId="77DF5659" w14:textId="77777777" w:rsidR="00F3278B" w:rsidRDefault="00F3278B" w:rsidP="00F3278B">
      <w:pPr>
        <w:pStyle w:val="B1"/>
      </w:pPr>
      <w:r>
        <w:t>-</w:t>
      </w:r>
      <w:r>
        <w:tab/>
      </w:r>
      <w:hyperlink r:id="rId33" w:history="1">
        <w:r w:rsidRPr="00AC06EC">
          <w:rPr>
            <w:rStyle w:val="Hyperlink"/>
          </w:rPr>
          <w:t>S2-2308188</w:t>
        </w:r>
      </w:hyperlink>
      <w:r>
        <w:tab/>
        <w:t xml:space="preserve">on </w:t>
      </w:r>
      <w:r w:rsidRPr="009033B2">
        <w:rPr>
          <w:i/>
          <w:iCs/>
        </w:rPr>
        <w:t>Exposure of RAN measured data rates</w:t>
      </w:r>
    </w:p>
    <w:p w14:paraId="4E00815A" w14:textId="77777777" w:rsidR="00F3278B" w:rsidRDefault="00F3278B" w:rsidP="00F3278B">
      <w:pPr>
        <w:pStyle w:val="B1"/>
      </w:pPr>
      <w:r>
        <w:t>-</w:t>
      </w:r>
      <w:r>
        <w:tab/>
      </w:r>
      <w:hyperlink r:id="rId34" w:history="1">
        <w:r w:rsidRPr="00761E75">
          <w:rPr>
            <w:rStyle w:val="Hyperlink"/>
            <w:highlight w:val="yellow"/>
          </w:rPr>
          <w:t>S2-2308246</w:t>
        </w:r>
      </w:hyperlink>
      <w:r w:rsidRPr="009033B2">
        <w:t xml:space="preserve"> </w:t>
      </w:r>
      <w:r>
        <w:tab/>
        <w:t>on</w:t>
      </w:r>
      <w:r>
        <w:tab/>
      </w:r>
      <w:r w:rsidRPr="009033B2">
        <w:rPr>
          <w:i/>
          <w:iCs/>
        </w:rPr>
        <w:t xml:space="preserve">PDU Set QoS handling: non-homogenous support (Alternative 2) </w:t>
      </w:r>
      <w:r>
        <w:t xml:space="preserve">→ requires that </w:t>
      </w:r>
      <w:r w:rsidRPr="006D0616">
        <w:rPr>
          <w:i/>
          <w:iCs/>
        </w:rPr>
        <w:t xml:space="preserve">at least one PDU Set QoS Parameter shall be sent to the NG-RAN to </w:t>
      </w:r>
      <w:r w:rsidRPr="00761E75">
        <w:rPr>
          <w:i/>
          <w:iCs/>
        </w:rPr>
        <w:t>enable PDU Set based QoS handling.</w:t>
      </w:r>
    </w:p>
    <w:p w14:paraId="5A31A3FA" w14:textId="42A0BB2F" w:rsidR="00761E75" w:rsidRDefault="00761E75" w:rsidP="00761E75">
      <w:r>
        <w:t xml:space="preserve">The agreements highlighted in yellow above are suggested for inclusion in the </w:t>
      </w:r>
      <w:r w:rsidR="00F16220">
        <w:t>38.300 CR [</w:t>
      </w:r>
      <w:r w:rsidR="0031386E" w:rsidRPr="0031386E">
        <w:t>R2-2308337</w:t>
      </w:r>
      <w:r w:rsidR="00F16220">
        <w:t>]</w:t>
      </w:r>
    </w:p>
    <w:p w14:paraId="36B94411" w14:textId="77777777" w:rsidR="00761E75" w:rsidRDefault="00761E75" w:rsidP="00C45CB4"/>
    <w:p w14:paraId="281D4FE5" w14:textId="2B9CBADC" w:rsidR="00C45CB4" w:rsidRDefault="00C45CB4" w:rsidP="00C45CB4">
      <w:r>
        <w:t xml:space="preserve">SA2 has also agreed several Rel-18 CRs against </w:t>
      </w:r>
      <w:hyperlink r:id="rId35" w:history="1">
        <w:r w:rsidR="00C7171E">
          <w:rPr>
            <w:rStyle w:val="Hyperlink"/>
          </w:rPr>
          <w:t>23.502</w:t>
        </w:r>
      </w:hyperlink>
      <w:r>
        <w:t xml:space="preserve"> for XR [</w:t>
      </w:r>
      <w:hyperlink r:id="rId36" w:history="1">
        <w:r w:rsidR="00620E60" w:rsidRPr="00620E60">
          <w:rPr>
            <w:rStyle w:val="Hyperlink"/>
          </w:rPr>
          <w:t>SP-230498</w:t>
        </w:r>
      </w:hyperlink>
      <w:r>
        <w:t>]:</w:t>
      </w:r>
    </w:p>
    <w:p w14:paraId="07C9C15A" w14:textId="7F965A41" w:rsidR="009033B2" w:rsidRDefault="009033B2" w:rsidP="009033B2">
      <w:pPr>
        <w:pStyle w:val="B1"/>
      </w:pPr>
      <w:r>
        <w:t>-</w:t>
      </w:r>
      <w:r>
        <w:tab/>
      </w:r>
      <w:hyperlink r:id="rId37" w:history="1">
        <w:r w:rsidRPr="00537E57">
          <w:rPr>
            <w:rStyle w:val="Hyperlink"/>
          </w:rPr>
          <w:t>S2-2306192</w:t>
        </w:r>
      </w:hyperlink>
      <w:r w:rsidRPr="009033B2">
        <w:t xml:space="preserve"> </w:t>
      </w:r>
      <w:r>
        <w:tab/>
        <w:t>on</w:t>
      </w:r>
      <w:r>
        <w:tab/>
      </w:r>
      <w:r w:rsidRPr="00E201E7">
        <w:rPr>
          <w:i/>
          <w:iCs/>
        </w:rPr>
        <w:t>Update TS23.502 to reflect conclusion of KI#3 for XRM in TR23.700-60 for the API based congestion exposure option</w:t>
      </w:r>
    </w:p>
    <w:p w14:paraId="620B4E25" w14:textId="30B8509E" w:rsidR="009033B2" w:rsidRDefault="009033B2" w:rsidP="009033B2">
      <w:pPr>
        <w:pStyle w:val="B1"/>
      </w:pPr>
      <w:r>
        <w:t>-</w:t>
      </w:r>
      <w:r>
        <w:tab/>
      </w:r>
      <w:hyperlink r:id="rId38" w:history="1">
        <w:r w:rsidRPr="009B464F">
          <w:rPr>
            <w:rStyle w:val="Hyperlink"/>
          </w:rPr>
          <w:t>S2-2306200</w:t>
        </w:r>
      </w:hyperlink>
      <w:r w:rsidRPr="009033B2">
        <w:t xml:space="preserve"> </w:t>
      </w:r>
      <w:r>
        <w:tab/>
        <w:t>on</w:t>
      </w:r>
      <w:r>
        <w:tab/>
      </w:r>
      <w:r w:rsidRPr="00E201E7">
        <w:rPr>
          <w:i/>
          <w:iCs/>
        </w:rPr>
        <w:t>AF Session procedure update to support 5GS Packet Delay Variation monitoring</w:t>
      </w:r>
    </w:p>
    <w:p w14:paraId="66C1C0F9" w14:textId="13D72145" w:rsidR="009033B2" w:rsidRDefault="009033B2" w:rsidP="009033B2">
      <w:pPr>
        <w:pStyle w:val="B1"/>
      </w:pPr>
      <w:r>
        <w:t>-</w:t>
      </w:r>
      <w:r>
        <w:tab/>
      </w:r>
      <w:hyperlink r:id="rId39" w:history="1">
        <w:r w:rsidRPr="00DB66E5">
          <w:rPr>
            <w:rStyle w:val="Hyperlink"/>
          </w:rPr>
          <w:t>S2-2308196</w:t>
        </w:r>
      </w:hyperlink>
      <w:r w:rsidRPr="009033B2">
        <w:t xml:space="preserve"> </w:t>
      </w:r>
      <w:r>
        <w:tab/>
        <w:t>on</w:t>
      </w:r>
      <w:r>
        <w:tab/>
      </w:r>
      <w:r w:rsidRPr="00E201E7">
        <w:rPr>
          <w:i/>
          <w:iCs/>
        </w:rPr>
        <w:t>Procedure to acquire jitter information</w:t>
      </w:r>
    </w:p>
    <w:p w14:paraId="32150100" w14:textId="31F24EC6" w:rsidR="009033B2" w:rsidRDefault="009033B2" w:rsidP="009033B2">
      <w:pPr>
        <w:pStyle w:val="B1"/>
      </w:pPr>
      <w:r>
        <w:t>-</w:t>
      </w:r>
      <w:r>
        <w:tab/>
      </w:r>
      <w:hyperlink r:id="rId40" w:history="1">
        <w:r w:rsidRPr="009B464F">
          <w:rPr>
            <w:rStyle w:val="Hyperlink"/>
          </w:rPr>
          <w:t>S2-2306195</w:t>
        </w:r>
      </w:hyperlink>
      <w:r w:rsidRPr="009033B2">
        <w:t xml:space="preserve"> </w:t>
      </w:r>
      <w:r>
        <w:tab/>
        <w:t>on</w:t>
      </w:r>
      <w:r>
        <w:tab/>
      </w:r>
      <w:r w:rsidRPr="00E201E7">
        <w:rPr>
          <w:i/>
          <w:iCs/>
        </w:rPr>
        <w:t>PDU Set information provisioning</w:t>
      </w:r>
    </w:p>
    <w:p w14:paraId="6AD43018" w14:textId="6F531602" w:rsidR="009033B2" w:rsidRDefault="009033B2" w:rsidP="009033B2">
      <w:pPr>
        <w:pStyle w:val="B1"/>
      </w:pPr>
      <w:r>
        <w:t>-</w:t>
      </w:r>
      <w:r>
        <w:tab/>
      </w:r>
      <w:hyperlink r:id="rId41" w:history="1">
        <w:r w:rsidRPr="009B464F">
          <w:rPr>
            <w:rStyle w:val="Hyperlink"/>
          </w:rPr>
          <w:t>S2-2306190</w:t>
        </w:r>
      </w:hyperlink>
      <w:r w:rsidRPr="009033B2">
        <w:t xml:space="preserve"> </w:t>
      </w:r>
      <w:r>
        <w:tab/>
        <w:t>on</w:t>
      </w:r>
      <w:r>
        <w:tab/>
      </w:r>
      <w:proofErr w:type="spellStart"/>
      <w:r w:rsidRPr="00E201E7">
        <w:rPr>
          <w:i/>
          <w:iCs/>
        </w:rPr>
        <w:t>Signaling</w:t>
      </w:r>
      <w:proofErr w:type="spellEnd"/>
      <w:r w:rsidRPr="00E201E7">
        <w:rPr>
          <w:i/>
          <w:iCs/>
        </w:rPr>
        <w:t xml:space="preserve"> procedures to support ECN marking for L4S</w:t>
      </w:r>
    </w:p>
    <w:p w14:paraId="6945F36A" w14:textId="528A36B7" w:rsidR="009033B2" w:rsidRDefault="009033B2" w:rsidP="009033B2">
      <w:pPr>
        <w:pStyle w:val="B1"/>
      </w:pPr>
      <w:r>
        <w:t>-</w:t>
      </w:r>
      <w:r>
        <w:tab/>
      </w:r>
      <w:hyperlink r:id="rId42" w:history="1">
        <w:r w:rsidRPr="00996AE3">
          <w:rPr>
            <w:rStyle w:val="Hyperlink"/>
          </w:rPr>
          <w:t>S2-2306186</w:t>
        </w:r>
      </w:hyperlink>
      <w:r w:rsidRPr="009033B2">
        <w:t xml:space="preserve"> </w:t>
      </w:r>
      <w:r>
        <w:tab/>
        <w:t>on</w:t>
      </w:r>
      <w:r>
        <w:tab/>
      </w:r>
      <w:r w:rsidRPr="00E201E7">
        <w:rPr>
          <w:i/>
          <w:iCs/>
        </w:rPr>
        <w:t>Procedures update to support policy control enhancements for multi-modal flows</w:t>
      </w:r>
    </w:p>
    <w:p w14:paraId="3B981C86" w14:textId="5A0B9F30" w:rsidR="009033B2" w:rsidRDefault="009033B2" w:rsidP="009033B2">
      <w:pPr>
        <w:pStyle w:val="B1"/>
        <w:rPr>
          <w:i/>
          <w:iCs/>
        </w:rPr>
      </w:pPr>
      <w:r>
        <w:t>-</w:t>
      </w:r>
      <w:r>
        <w:tab/>
      </w:r>
      <w:hyperlink r:id="rId43" w:history="1">
        <w:r w:rsidRPr="00996AE3">
          <w:rPr>
            <w:rStyle w:val="Hyperlink"/>
          </w:rPr>
          <w:t>S2-2306198</w:t>
        </w:r>
      </w:hyperlink>
      <w:r w:rsidRPr="009033B2">
        <w:t xml:space="preserve"> </w:t>
      </w:r>
      <w:r>
        <w:tab/>
        <w:t>on</w:t>
      </w:r>
      <w:r>
        <w:tab/>
      </w:r>
      <w:r w:rsidRPr="00E201E7">
        <w:rPr>
          <w:i/>
          <w:iCs/>
        </w:rPr>
        <w:t>Procedures update to support QoS monitoring for the correlated multi-modal flows</w:t>
      </w:r>
    </w:p>
    <w:p w14:paraId="1CB87F40" w14:textId="77777777" w:rsidR="00C7171E" w:rsidRDefault="00C7171E" w:rsidP="009033B2">
      <w:pPr>
        <w:pStyle w:val="B1"/>
        <w:rPr>
          <w:i/>
          <w:iCs/>
        </w:rPr>
      </w:pPr>
    </w:p>
    <w:p w14:paraId="44694F6A" w14:textId="5FE958EC" w:rsidR="00C7171E" w:rsidRDefault="00C7171E" w:rsidP="00C7171E">
      <w:r>
        <w:t xml:space="preserve">Finally, SA2 has also agreed several Rel-18 CRs against </w:t>
      </w:r>
      <w:hyperlink r:id="rId44" w:history="1">
        <w:r w:rsidRPr="00C7171E">
          <w:rPr>
            <w:rStyle w:val="Hyperlink"/>
          </w:rPr>
          <w:t>23.503</w:t>
        </w:r>
      </w:hyperlink>
      <w:r>
        <w:t xml:space="preserve"> for XR [</w:t>
      </w:r>
      <w:hyperlink r:id="rId45" w:history="1">
        <w:r w:rsidRPr="00620E60">
          <w:rPr>
            <w:rStyle w:val="Hyperlink"/>
          </w:rPr>
          <w:t>SP-230498</w:t>
        </w:r>
      </w:hyperlink>
      <w:r>
        <w:t>]:</w:t>
      </w:r>
    </w:p>
    <w:p w14:paraId="558B138D" w14:textId="497AFB38" w:rsidR="009033B2" w:rsidRDefault="009033B2" w:rsidP="009033B2">
      <w:pPr>
        <w:pStyle w:val="B1"/>
      </w:pPr>
      <w:r>
        <w:t>-</w:t>
      </w:r>
      <w:r>
        <w:tab/>
      </w:r>
      <w:hyperlink r:id="rId46" w:history="1">
        <w:r w:rsidRPr="00D405B2">
          <w:rPr>
            <w:rStyle w:val="Hyperlink"/>
          </w:rPr>
          <w:t>S2-2306196</w:t>
        </w:r>
      </w:hyperlink>
      <w:r w:rsidRPr="009033B2">
        <w:t xml:space="preserve"> </w:t>
      </w:r>
      <w:r>
        <w:tab/>
        <w:t>on</w:t>
      </w:r>
      <w:r w:rsidRPr="00E201E7">
        <w:rPr>
          <w:i/>
          <w:iCs/>
        </w:rPr>
        <w:tab/>
        <w:t>KI#5: Support for PDU Set QoS Framework</w:t>
      </w:r>
    </w:p>
    <w:p w14:paraId="5379DE04" w14:textId="5B4B8933" w:rsidR="009033B2" w:rsidRDefault="009033B2" w:rsidP="009033B2">
      <w:pPr>
        <w:pStyle w:val="B1"/>
      </w:pPr>
      <w:r>
        <w:t>-</w:t>
      </w:r>
      <w:r>
        <w:tab/>
      </w:r>
      <w:hyperlink r:id="rId47" w:history="1">
        <w:r w:rsidRPr="00D405B2">
          <w:rPr>
            <w:rStyle w:val="Hyperlink"/>
          </w:rPr>
          <w:t>S2-2306241</w:t>
        </w:r>
      </w:hyperlink>
      <w:r w:rsidRPr="009033B2">
        <w:t xml:space="preserve"> </w:t>
      </w:r>
      <w:r>
        <w:tab/>
        <w:t>on</w:t>
      </w:r>
      <w:r>
        <w:tab/>
      </w:r>
      <w:r w:rsidRPr="00E201E7">
        <w:rPr>
          <w:i/>
          <w:iCs/>
        </w:rPr>
        <w:t>Policy Control for L4S</w:t>
      </w:r>
    </w:p>
    <w:p w14:paraId="05471879" w14:textId="50D47DDB" w:rsidR="009033B2" w:rsidRDefault="009033B2" w:rsidP="009033B2">
      <w:pPr>
        <w:pStyle w:val="B1"/>
      </w:pPr>
      <w:r>
        <w:t>-</w:t>
      </w:r>
      <w:r>
        <w:tab/>
      </w:r>
      <w:hyperlink r:id="rId48" w:history="1">
        <w:r w:rsidRPr="0093563E">
          <w:rPr>
            <w:rStyle w:val="Hyperlink"/>
          </w:rPr>
          <w:t>S2-2304168</w:t>
        </w:r>
      </w:hyperlink>
      <w:r w:rsidRPr="009033B2">
        <w:t xml:space="preserve"> </w:t>
      </w:r>
      <w:r>
        <w:tab/>
        <w:t>on</w:t>
      </w:r>
      <w:r>
        <w:tab/>
      </w:r>
      <w:r w:rsidRPr="00E201E7">
        <w:rPr>
          <w:i/>
          <w:iCs/>
        </w:rPr>
        <w:t>Policy control support for Packet Delay Variation monitoring and reporting</w:t>
      </w:r>
    </w:p>
    <w:p w14:paraId="13828558" w14:textId="34F689F6" w:rsidR="009033B2" w:rsidRDefault="009033B2" w:rsidP="009033B2">
      <w:pPr>
        <w:pStyle w:val="B1"/>
      </w:pPr>
      <w:r>
        <w:lastRenderedPageBreak/>
        <w:t>-</w:t>
      </w:r>
      <w:r>
        <w:tab/>
      </w:r>
      <w:hyperlink r:id="rId49" w:history="1">
        <w:r w:rsidRPr="00537E57">
          <w:rPr>
            <w:rStyle w:val="Hyperlink"/>
          </w:rPr>
          <w:t>S2-2308191</w:t>
        </w:r>
      </w:hyperlink>
      <w:r w:rsidRPr="009033B2">
        <w:t xml:space="preserve"> </w:t>
      </w:r>
      <w:r>
        <w:tab/>
        <w:t>on</w:t>
      </w:r>
      <w:r>
        <w:tab/>
      </w:r>
      <w:r w:rsidRPr="00E201E7">
        <w:rPr>
          <w:i/>
          <w:iCs/>
        </w:rPr>
        <w:t>QoS monitoring enhancement</w:t>
      </w:r>
    </w:p>
    <w:p w14:paraId="11423AF7" w14:textId="5C8F1833" w:rsidR="009033B2" w:rsidRDefault="009033B2" w:rsidP="009033B2">
      <w:pPr>
        <w:pStyle w:val="B1"/>
      </w:pPr>
      <w:r>
        <w:t>-</w:t>
      </w:r>
      <w:r>
        <w:tab/>
      </w:r>
      <w:hyperlink r:id="rId50" w:history="1">
        <w:r w:rsidRPr="00D405B2">
          <w:rPr>
            <w:rStyle w:val="Hyperlink"/>
          </w:rPr>
          <w:t>S2-2305262</w:t>
        </w:r>
      </w:hyperlink>
      <w:r w:rsidRPr="009033B2">
        <w:t xml:space="preserve"> </w:t>
      </w:r>
      <w:r>
        <w:tab/>
        <w:t>on</w:t>
      </w:r>
      <w:r>
        <w:tab/>
      </w:r>
      <w:r w:rsidRPr="00E201E7">
        <w:rPr>
          <w:i/>
          <w:iCs/>
        </w:rPr>
        <w:t>Correction on Jitter and Alignment with PDV</w:t>
      </w:r>
    </w:p>
    <w:p w14:paraId="4B2EE5BD" w14:textId="09DF560B" w:rsidR="00C45CB4" w:rsidRPr="00B21E2E" w:rsidRDefault="009033B2" w:rsidP="009033B2">
      <w:pPr>
        <w:pStyle w:val="B1"/>
      </w:pPr>
      <w:r>
        <w:t>-</w:t>
      </w:r>
      <w:r>
        <w:tab/>
      </w:r>
      <w:hyperlink r:id="rId51" w:history="1">
        <w:r w:rsidRPr="0093563E">
          <w:rPr>
            <w:rStyle w:val="Hyperlink"/>
          </w:rPr>
          <w:t>S2-2306202</w:t>
        </w:r>
      </w:hyperlink>
      <w:r w:rsidRPr="009033B2">
        <w:t xml:space="preserve"> </w:t>
      </w:r>
      <w:r>
        <w:tab/>
        <w:t>on</w:t>
      </w:r>
      <w:r w:rsidRPr="00E201E7">
        <w:rPr>
          <w:i/>
          <w:iCs/>
        </w:rPr>
        <w:tab/>
        <w:t>Periodicity measurement and reporting for power saving</w:t>
      </w:r>
    </w:p>
    <w:sectPr w:rsidR="00C45CB4" w:rsidRPr="00B21E2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F1264" w14:textId="77777777" w:rsidR="00BC7B3A" w:rsidRDefault="00BC7B3A">
      <w:r>
        <w:separator/>
      </w:r>
    </w:p>
  </w:endnote>
  <w:endnote w:type="continuationSeparator" w:id="0">
    <w:p w14:paraId="372BE230" w14:textId="77777777" w:rsidR="00BC7B3A" w:rsidRDefault="00BC7B3A">
      <w:r>
        <w:continuationSeparator/>
      </w:r>
    </w:p>
  </w:endnote>
  <w:endnote w:type="continuationNotice" w:id="1">
    <w:p w14:paraId="407DE465" w14:textId="77777777" w:rsidR="00BC7B3A" w:rsidRDefault="00BC7B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F4755" w14:textId="77777777" w:rsidR="00BC7B3A" w:rsidRDefault="00BC7B3A">
      <w:r>
        <w:separator/>
      </w:r>
    </w:p>
  </w:footnote>
  <w:footnote w:type="continuationSeparator" w:id="0">
    <w:p w14:paraId="678A6CA3" w14:textId="77777777" w:rsidR="00BC7B3A" w:rsidRDefault="00BC7B3A">
      <w:r>
        <w:continuationSeparator/>
      </w:r>
    </w:p>
  </w:footnote>
  <w:footnote w:type="continuationNotice" w:id="1">
    <w:p w14:paraId="12DBF2C2" w14:textId="77777777" w:rsidR="00BC7B3A" w:rsidRDefault="00BC7B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455F43"/>
    <w:multiLevelType w:val="hybridMultilevel"/>
    <w:tmpl w:val="F2A2BA18"/>
    <w:lvl w:ilvl="0" w:tplc="4D82CD7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7DA733F"/>
    <w:multiLevelType w:val="hybridMultilevel"/>
    <w:tmpl w:val="2D2E9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10E3B0E"/>
    <w:multiLevelType w:val="hybridMultilevel"/>
    <w:tmpl w:val="10226BB0"/>
    <w:lvl w:ilvl="0" w:tplc="62944A6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2646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20571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1923952">
    <w:abstractNumId w:val="1"/>
  </w:num>
  <w:num w:numId="4" w16cid:durableId="1809201763">
    <w:abstractNumId w:val="4"/>
  </w:num>
  <w:num w:numId="5" w16cid:durableId="1805810474">
    <w:abstractNumId w:val="3"/>
  </w:num>
  <w:num w:numId="6" w16cid:durableId="973019317">
    <w:abstractNumId w:val="6"/>
  </w:num>
  <w:num w:numId="7" w16cid:durableId="1890919786">
    <w:abstractNumId w:val="7"/>
  </w:num>
  <w:num w:numId="8" w16cid:durableId="936211370">
    <w:abstractNumId w:val="2"/>
  </w:num>
  <w:num w:numId="9" w16cid:durableId="169830088">
    <w:abstractNumId w:val="9"/>
  </w:num>
  <w:num w:numId="10" w16cid:durableId="941955624">
    <w:abstractNumId w:val="8"/>
  </w:num>
  <w:num w:numId="11" w16cid:durableId="181352410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CAA"/>
    <w:rsid w:val="00006C10"/>
    <w:rsid w:val="00010E0F"/>
    <w:rsid w:val="00011585"/>
    <w:rsid w:val="00016557"/>
    <w:rsid w:val="00021528"/>
    <w:rsid w:val="00023C40"/>
    <w:rsid w:val="00023D6D"/>
    <w:rsid w:val="000268C5"/>
    <w:rsid w:val="00030CFE"/>
    <w:rsid w:val="00033397"/>
    <w:rsid w:val="00040095"/>
    <w:rsid w:val="000421F6"/>
    <w:rsid w:val="00043E06"/>
    <w:rsid w:val="00043F4F"/>
    <w:rsid w:val="00050C96"/>
    <w:rsid w:val="0005669A"/>
    <w:rsid w:val="000648C5"/>
    <w:rsid w:val="00065268"/>
    <w:rsid w:val="00066453"/>
    <w:rsid w:val="00072098"/>
    <w:rsid w:val="00073C9C"/>
    <w:rsid w:val="00074F29"/>
    <w:rsid w:val="000756E2"/>
    <w:rsid w:val="00075776"/>
    <w:rsid w:val="00076412"/>
    <w:rsid w:val="00080512"/>
    <w:rsid w:val="00081999"/>
    <w:rsid w:val="00083E24"/>
    <w:rsid w:val="00090468"/>
    <w:rsid w:val="00091924"/>
    <w:rsid w:val="00092C3D"/>
    <w:rsid w:val="00094568"/>
    <w:rsid w:val="000A0F69"/>
    <w:rsid w:val="000B4120"/>
    <w:rsid w:val="000B7499"/>
    <w:rsid w:val="000B78F5"/>
    <w:rsid w:val="000B7BCF"/>
    <w:rsid w:val="000C31B9"/>
    <w:rsid w:val="000C522B"/>
    <w:rsid w:val="000C6AE7"/>
    <w:rsid w:val="000C6FF8"/>
    <w:rsid w:val="000D0CE3"/>
    <w:rsid w:val="000D58AB"/>
    <w:rsid w:val="000E32E6"/>
    <w:rsid w:val="000F1C4B"/>
    <w:rsid w:val="000F3F3F"/>
    <w:rsid w:val="000F45AE"/>
    <w:rsid w:val="00103519"/>
    <w:rsid w:val="00107C33"/>
    <w:rsid w:val="00110217"/>
    <w:rsid w:val="00112F1A"/>
    <w:rsid w:val="00114AEF"/>
    <w:rsid w:val="00116089"/>
    <w:rsid w:val="00122C1B"/>
    <w:rsid w:val="001265B8"/>
    <w:rsid w:val="00127613"/>
    <w:rsid w:val="00135013"/>
    <w:rsid w:val="0013666E"/>
    <w:rsid w:val="001405DD"/>
    <w:rsid w:val="001440AB"/>
    <w:rsid w:val="00145075"/>
    <w:rsid w:val="00150254"/>
    <w:rsid w:val="0015104A"/>
    <w:rsid w:val="001602BC"/>
    <w:rsid w:val="00160C48"/>
    <w:rsid w:val="00164A3E"/>
    <w:rsid w:val="001709F6"/>
    <w:rsid w:val="00172CD0"/>
    <w:rsid w:val="001741A0"/>
    <w:rsid w:val="00175FA0"/>
    <w:rsid w:val="00183185"/>
    <w:rsid w:val="001913E3"/>
    <w:rsid w:val="00194CD0"/>
    <w:rsid w:val="001A1DC4"/>
    <w:rsid w:val="001A7710"/>
    <w:rsid w:val="001B0411"/>
    <w:rsid w:val="001B49C9"/>
    <w:rsid w:val="001C05DD"/>
    <w:rsid w:val="001C1F67"/>
    <w:rsid w:val="001C23F4"/>
    <w:rsid w:val="001C2679"/>
    <w:rsid w:val="001C4F79"/>
    <w:rsid w:val="001E61D4"/>
    <w:rsid w:val="001F168B"/>
    <w:rsid w:val="001F6FFE"/>
    <w:rsid w:val="001F7831"/>
    <w:rsid w:val="00204045"/>
    <w:rsid w:val="00204717"/>
    <w:rsid w:val="0020712B"/>
    <w:rsid w:val="0021408D"/>
    <w:rsid w:val="00220D54"/>
    <w:rsid w:val="002239CF"/>
    <w:rsid w:val="0022463F"/>
    <w:rsid w:val="00224DF4"/>
    <w:rsid w:val="0022606D"/>
    <w:rsid w:val="00231728"/>
    <w:rsid w:val="00231871"/>
    <w:rsid w:val="002402FF"/>
    <w:rsid w:val="00244A05"/>
    <w:rsid w:val="002457BB"/>
    <w:rsid w:val="00250404"/>
    <w:rsid w:val="00252145"/>
    <w:rsid w:val="00256B74"/>
    <w:rsid w:val="00260E72"/>
    <w:rsid w:val="002610D8"/>
    <w:rsid w:val="0026285A"/>
    <w:rsid w:val="00271FF2"/>
    <w:rsid w:val="002733D7"/>
    <w:rsid w:val="002747EC"/>
    <w:rsid w:val="00283810"/>
    <w:rsid w:val="002855BF"/>
    <w:rsid w:val="00286468"/>
    <w:rsid w:val="002866DD"/>
    <w:rsid w:val="002901A5"/>
    <w:rsid w:val="00293D1E"/>
    <w:rsid w:val="002942CD"/>
    <w:rsid w:val="00295066"/>
    <w:rsid w:val="00297808"/>
    <w:rsid w:val="002A31E9"/>
    <w:rsid w:val="002A4D34"/>
    <w:rsid w:val="002A75E3"/>
    <w:rsid w:val="002A78F3"/>
    <w:rsid w:val="002B08EC"/>
    <w:rsid w:val="002B2988"/>
    <w:rsid w:val="002B3B5E"/>
    <w:rsid w:val="002C1566"/>
    <w:rsid w:val="002C511C"/>
    <w:rsid w:val="002C69DC"/>
    <w:rsid w:val="002C6A49"/>
    <w:rsid w:val="002D1114"/>
    <w:rsid w:val="002D32A5"/>
    <w:rsid w:val="002D3AF8"/>
    <w:rsid w:val="002D3BB0"/>
    <w:rsid w:val="002E7FBB"/>
    <w:rsid w:val="002F0D22"/>
    <w:rsid w:val="002F2BD7"/>
    <w:rsid w:val="002F4482"/>
    <w:rsid w:val="00311B17"/>
    <w:rsid w:val="0031386E"/>
    <w:rsid w:val="0031646A"/>
    <w:rsid w:val="00316482"/>
    <w:rsid w:val="003172DC"/>
    <w:rsid w:val="00323AFD"/>
    <w:rsid w:val="00324ED3"/>
    <w:rsid w:val="00325AE3"/>
    <w:rsid w:val="00326069"/>
    <w:rsid w:val="00326C28"/>
    <w:rsid w:val="00327376"/>
    <w:rsid w:val="003320BC"/>
    <w:rsid w:val="003426F1"/>
    <w:rsid w:val="0034543A"/>
    <w:rsid w:val="00346947"/>
    <w:rsid w:val="00353EF1"/>
    <w:rsid w:val="0035462D"/>
    <w:rsid w:val="00362BAD"/>
    <w:rsid w:val="00362FAE"/>
    <w:rsid w:val="0036459E"/>
    <w:rsid w:val="00364B41"/>
    <w:rsid w:val="003678BE"/>
    <w:rsid w:val="003732DB"/>
    <w:rsid w:val="00374170"/>
    <w:rsid w:val="0038057D"/>
    <w:rsid w:val="00383096"/>
    <w:rsid w:val="003830AB"/>
    <w:rsid w:val="00385685"/>
    <w:rsid w:val="00386841"/>
    <w:rsid w:val="00390B79"/>
    <w:rsid w:val="00391F56"/>
    <w:rsid w:val="0039346C"/>
    <w:rsid w:val="00396641"/>
    <w:rsid w:val="003A0E9E"/>
    <w:rsid w:val="003A41EF"/>
    <w:rsid w:val="003A7812"/>
    <w:rsid w:val="003A7C37"/>
    <w:rsid w:val="003B1097"/>
    <w:rsid w:val="003B40AD"/>
    <w:rsid w:val="003C4E37"/>
    <w:rsid w:val="003E0AAE"/>
    <w:rsid w:val="003E0FFF"/>
    <w:rsid w:val="003E16BE"/>
    <w:rsid w:val="003E22BB"/>
    <w:rsid w:val="003E5A92"/>
    <w:rsid w:val="003E699A"/>
    <w:rsid w:val="003E7876"/>
    <w:rsid w:val="003F365B"/>
    <w:rsid w:val="003F4E28"/>
    <w:rsid w:val="003F571B"/>
    <w:rsid w:val="003F6E71"/>
    <w:rsid w:val="004006E8"/>
    <w:rsid w:val="0040098B"/>
    <w:rsid w:val="00401855"/>
    <w:rsid w:val="00402E01"/>
    <w:rsid w:val="00404C15"/>
    <w:rsid w:val="00405C2E"/>
    <w:rsid w:val="00410B3C"/>
    <w:rsid w:val="004317C5"/>
    <w:rsid w:val="00432510"/>
    <w:rsid w:val="00432AB4"/>
    <w:rsid w:val="00435C52"/>
    <w:rsid w:val="00435DCF"/>
    <w:rsid w:val="00446C3A"/>
    <w:rsid w:val="00451543"/>
    <w:rsid w:val="004553EA"/>
    <w:rsid w:val="004609B2"/>
    <w:rsid w:val="004618B0"/>
    <w:rsid w:val="00465587"/>
    <w:rsid w:val="00465762"/>
    <w:rsid w:val="004658B7"/>
    <w:rsid w:val="00465C7B"/>
    <w:rsid w:val="00477455"/>
    <w:rsid w:val="004831FD"/>
    <w:rsid w:val="00486649"/>
    <w:rsid w:val="00497498"/>
    <w:rsid w:val="004A1F7B"/>
    <w:rsid w:val="004A26A0"/>
    <w:rsid w:val="004A778B"/>
    <w:rsid w:val="004B749E"/>
    <w:rsid w:val="004B7E58"/>
    <w:rsid w:val="004C44D2"/>
    <w:rsid w:val="004D0A9A"/>
    <w:rsid w:val="004D23AC"/>
    <w:rsid w:val="004D3578"/>
    <w:rsid w:val="004D380D"/>
    <w:rsid w:val="004D4512"/>
    <w:rsid w:val="004D6D89"/>
    <w:rsid w:val="004E213A"/>
    <w:rsid w:val="004E4BD2"/>
    <w:rsid w:val="004F1A2B"/>
    <w:rsid w:val="004F4540"/>
    <w:rsid w:val="004F4B74"/>
    <w:rsid w:val="004F6CA7"/>
    <w:rsid w:val="004F73A7"/>
    <w:rsid w:val="00502EC6"/>
    <w:rsid w:val="00502F86"/>
    <w:rsid w:val="00503171"/>
    <w:rsid w:val="00505010"/>
    <w:rsid w:val="00506C28"/>
    <w:rsid w:val="005121F6"/>
    <w:rsid w:val="00513E59"/>
    <w:rsid w:val="005334E1"/>
    <w:rsid w:val="00533844"/>
    <w:rsid w:val="00534DA0"/>
    <w:rsid w:val="00537361"/>
    <w:rsid w:val="00537718"/>
    <w:rsid w:val="00537E57"/>
    <w:rsid w:val="00541B17"/>
    <w:rsid w:val="00541EB6"/>
    <w:rsid w:val="00542666"/>
    <w:rsid w:val="00543E6C"/>
    <w:rsid w:val="00546B16"/>
    <w:rsid w:val="00556602"/>
    <w:rsid w:val="0056104F"/>
    <w:rsid w:val="00565087"/>
    <w:rsid w:val="0056573F"/>
    <w:rsid w:val="00566363"/>
    <w:rsid w:val="00566992"/>
    <w:rsid w:val="00571279"/>
    <w:rsid w:val="00576B3B"/>
    <w:rsid w:val="005776E3"/>
    <w:rsid w:val="00580B94"/>
    <w:rsid w:val="005818B9"/>
    <w:rsid w:val="005818BC"/>
    <w:rsid w:val="00582D78"/>
    <w:rsid w:val="00586FB6"/>
    <w:rsid w:val="0059315C"/>
    <w:rsid w:val="005A13AB"/>
    <w:rsid w:val="005A19C6"/>
    <w:rsid w:val="005A2A0F"/>
    <w:rsid w:val="005A49C6"/>
    <w:rsid w:val="005A6E87"/>
    <w:rsid w:val="005B2E6B"/>
    <w:rsid w:val="005B4407"/>
    <w:rsid w:val="005C223B"/>
    <w:rsid w:val="005C2EBA"/>
    <w:rsid w:val="005C4276"/>
    <w:rsid w:val="005C6383"/>
    <w:rsid w:val="005C766E"/>
    <w:rsid w:val="005C7CD5"/>
    <w:rsid w:val="005D7E2C"/>
    <w:rsid w:val="005E0BAA"/>
    <w:rsid w:val="005E4653"/>
    <w:rsid w:val="005F2699"/>
    <w:rsid w:val="005F5561"/>
    <w:rsid w:val="0060498C"/>
    <w:rsid w:val="006053DD"/>
    <w:rsid w:val="00611566"/>
    <w:rsid w:val="00614E5B"/>
    <w:rsid w:val="0061688C"/>
    <w:rsid w:val="00620E60"/>
    <w:rsid w:val="00630558"/>
    <w:rsid w:val="00646D99"/>
    <w:rsid w:val="00654942"/>
    <w:rsid w:val="00656910"/>
    <w:rsid w:val="006574C0"/>
    <w:rsid w:val="00661E84"/>
    <w:rsid w:val="00674FB4"/>
    <w:rsid w:val="00677B75"/>
    <w:rsid w:val="0068576D"/>
    <w:rsid w:val="00692779"/>
    <w:rsid w:val="006947DF"/>
    <w:rsid w:val="00695C17"/>
    <w:rsid w:val="00696821"/>
    <w:rsid w:val="00697259"/>
    <w:rsid w:val="006A1C0D"/>
    <w:rsid w:val="006B13ED"/>
    <w:rsid w:val="006B2CB7"/>
    <w:rsid w:val="006B7D2D"/>
    <w:rsid w:val="006B7F3D"/>
    <w:rsid w:val="006C27E3"/>
    <w:rsid w:val="006C2CCD"/>
    <w:rsid w:val="006C4C10"/>
    <w:rsid w:val="006C66D8"/>
    <w:rsid w:val="006C7817"/>
    <w:rsid w:val="006D0616"/>
    <w:rsid w:val="006D1E24"/>
    <w:rsid w:val="006D35DE"/>
    <w:rsid w:val="006D523E"/>
    <w:rsid w:val="006E1057"/>
    <w:rsid w:val="006E13A0"/>
    <w:rsid w:val="006E1417"/>
    <w:rsid w:val="006F6A2C"/>
    <w:rsid w:val="007069DC"/>
    <w:rsid w:val="007078DA"/>
    <w:rsid w:val="00710201"/>
    <w:rsid w:val="00715561"/>
    <w:rsid w:val="0072073A"/>
    <w:rsid w:val="0072624C"/>
    <w:rsid w:val="00727703"/>
    <w:rsid w:val="007342B5"/>
    <w:rsid w:val="00734A5B"/>
    <w:rsid w:val="00740968"/>
    <w:rsid w:val="0074457D"/>
    <w:rsid w:val="00744E76"/>
    <w:rsid w:val="007507CB"/>
    <w:rsid w:val="007512B4"/>
    <w:rsid w:val="00752438"/>
    <w:rsid w:val="00757D40"/>
    <w:rsid w:val="00761E75"/>
    <w:rsid w:val="007662B5"/>
    <w:rsid w:val="0076770E"/>
    <w:rsid w:val="00767FF6"/>
    <w:rsid w:val="0077654B"/>
    <w:rsid w:val="00780794"/>
    <w:rsid w:val="00781F0F"/>
    <w:rsid w:val="0078727C"/>
    <w:rsid w:val="0079049D"/>
    <w:rsid w:val="0079338A"/>
    <w:rsid w:val="00793764"/>
    <w:rsid w:val="00793DC5"/>
    <w:rsid w:val="00796823"/>
    <w:rsid w:val="007A0415"/>
    <w:rsid w:val="007A2E55"/>
    <w:rsid w:val="007A5027"/>
    <w:rsid w:val="007B18D8"/>
    <w:rsid w:val="007B27BD"/>
    <w:rsid w:val="007B3FE2"/>
    <w:rsid w:val="007B7E45"/>
    <w:rsid w:val="007C04CF"/>
    <w:rsid w:val="007C0934"/>
    <w:rsid w:val="007C095F"/>
    <w:rsid w:val="007C2DD0"/>
    <w:rsid w:val="007C5C78"/>
    <w:rsid w:val="007D0890"/>
    <w:rsid w:val="007E0427"/>
    <w:rsid w:val="007E157A"/>
    <w:rsid w:val="007E48D0"/>
    <w:rsid w:val="007F2E08"/>
    <w:rsid w:val="007F6C4B"/>
    <w:rsid w:val="008024FA"/>
    <w:rsid w:val="008027F4"/>
    <w:rsid w:val="008028A4"/>
    <w:rsid w:val="008056EC"/>
    <w:rsid w:val="0080677E"/>
    <w:rsid w:val="00810E1E"/>
    <w:rsid w:val="00813245"/>
    <w:rsid w:val="00813EAB"/>
    <w:rsid w:val="00817F94"/>
    <w:rsid w:val="0082174D"/>
    <w:rsid w:val="00823B8C"/>
    <w:rsid w:val="00827256"/>
    <w:rsid w:val="008328D0"/>
    <w:rsid w:val="00835553"/>
    <w:rsid w:val="008369B1"/>
    <w:rsid w:val="0084082A"/>
    <w:rsid w:val="00840DE0"/>
    <w:rsid w:val="00843913"/>
    <w:rsid w:val="0084400C"/>
    <w:rsid w:val="00846730"/>
    <w:rsid w:val="00847CD0"/>
    <w:rsid w:val="008607A8"/>
    <w:rsid w:val="008630BC"/>
    <w:rsid w:val="0086354A"/>
    <w:rsid w:val="0086638A"/>
    <w:rsid w:val="00874352"/>
    <w:rsid w:val="00875BD0"/>
    <w:rsid w:val="008768CA"/>
    <w:rsid w:val="00877EF9"/>
    <w:rsid w:val="00880559"/>
    <w:rsid w:val="00886864"/>
    <w:rsid w:val="008930D2"/>
    <w:rsid w:val="00893BBC"/>
    <w:rsid w:val="0089458E"/>
    <w:rsid w:val="00895549"/>
    <w:rsid w:val="008978C2"/>
    <w:rsid w:val="008A03C8"/>
    <w:rsid w:val="008A4E6A"/>
    <w:rsid w:val="008A56F1"/>
    <w:rsid w:val="008B1DAF"/>
    <w:rsid w:val="008B387D"/>
    <w:rsid w:val="008B4FD4"/>
    <w:rsid w:val="008B5306"/>
    <w:rsid w:val="008B57D2"/>
    <w:rsid w:val="008C2E2A"/>
    <w:rsid w:val="008C3057"/>
    <w:rsid w:val="008C6CF1"/>
    <w:rsid w:val="008C7956"/>
    <w:rsid w:val="008D2E4D"/>
    <w:rsid w:val="008D7D5F"/>
    <w:rsid w:val="008E0A3F"/>
    <w:rsid w:val="008F396F"/>
    <w:rsid w:val="008F3DCD"/>
    <w:rsid w:val="008F6E07"/>
    <w:rsid w:val="0090271F"/>
    <w:rsid w:val="00902DB9"/>
    <w:rsid w:val="009033B2"/>
    <w:rsid w:val="009043F5"/>
    <w:rsid w:val="0090466A"/>
    <w:rsid w:val="00905913"/>
    <w:rsid w:val="00911D5C"/>
    <w:rsid w:val="009200BD"/>
    <w:rsid w:val="0092072D"/>
    <w:rsid w:val="009223BF"/>
    <w:rsid w:val="00923655"/>
    <w:rsid w:val="009262C6"/>
    <w:rsid w:val="00927F74"/>
    <w:rsid w:val="00930030"/>
    <w:rsid w:val="00932D88"/>
    <w:rsid w:val="009339CB"/>
    <w:rsid w:val="0093563E"/>
    <w:rsid w:val="00936071"/>
    <w:rsid w:val="009366BF"/>
    <w:rsid w:val="009376CD"/>
    <w:rsid w:val="00940212"/>
    <w:rsid w:val="00940FB8"/>
    <w:rsid w:val="00942EC2"/>
    <w:rsid w:val="00944E0A"/>
    <w:rsid w:val="00961B32"/>
    <w:rsid w:val="00962509"/>
    <w:rsid w:val="00966423"/>
    <w:rsid w:val="00970DB3"/>
    <w:rsid w:val="00974BB0"/>
    <w:rsid w:val="00975BCD"/>
    <w:rsid w:val="00977A05"/>
    <w:rsid w:val="00981843"/>
    <w:rsid w:val="00985715"/>
    <w:rsid w:val="009870D1"/>
    <w:rsid w:val="00991231"/>
    <w:rsid w:val="00992276"/>
    <w:rsid w:val="009928A9"/>
    <w:rsid w:val="00995746"/>
    <w:rsid w:val="00996AE3"/>
    <w:rsid w:val="009A0AF3"/>
    <w:rsid w:val="009A52B0"/>
    <w:rsid w:val="009B07CD"/>
    <w:rsid w:val="009B464F"/>
    <w:rsid w:val="009B7D22"/>
    <w:rsid w:val="009C1327"/>
    <w:rsid w:val="009C19E9"/>
    <w:rsid w:val="009C5E9C"/>
    <w:rsid w:val="009C663A"/>
    <w:rsid w:val="009C6B91"/>
    <w:rsid w:val="009D29F9"/>
    <w:rsid w:val="009D4749"/>
    <w:rsid w:val="009D6309"/>
    <w:rsid w:val="009D74A6"/>
    <w:rsid w:val="009E0E87"/>
    <w:rsid w:val="009E14AA"/>
    <w:rsid w:val="009E40E8"/>
    <w:rsid w:val="00A00E94"/>
    <w:rsid w:val="00A06074"/>
    <w:rsid w:val="00A0661A"/>
    <w:rsid w:val="00A10043"/>
    <w:rsid w:val="00A10A68"/>
    <w:rsid w:val="00A10F02"/>
    <w:rsid w:val="00A12E69"/>
    <w:rsid w:val="00A13743"/>
    <w:rsid w:val="00A17176"/>
    <w:rsid w:val="00A179FD"/>
    <w:rsid w:val="00A204CA"/>
    <w:rsid w:val="00A209D6"/>
    <w:rsid w:val="00A22738"/>
    <w:rsid w:val="00A2280A"/>
    <w:rsid w:val="00A26F14"/>
    <w:rsid w:val="00A3051F"/>
    <w:rsid w:val="00A35AD0"/>
    <w:rsid w:val="00A36031"/>
    <w:rsid w:val="00A36E1E"/>
    <w:rsid w:val="00A36F5F"/>
    <w:rsid w:val="00A403AF"/>
    <w:rsid w:val="00A41374"/>
    <w:rsid w:val="00A418A9"/>
    <w:rsid w:val="00A430EC"/>
    <w:rsid w:val="00A43A0A"/>
    <w:rsid w:val="00A4493B"/>
    <w:rsid w:val="00A44B68"/>
    <w:rsid w:val="00A52E6D"/>
    <w:rsid w:val="00A52FEF"/>
    <w:rsid w:val="00A532FD"/>
    <w:rsid w:val="00A53724"/>
    <w:rsid w:val="00A54B2B"/>
    <w:rsid w:val="00A600E2"/>
    <w:rsid w:val="00A60D4D"/>
    <w:rsid w:val="00A62276"/>
    <w:rsid w:val="00A62CDC"/>
    <w:rsid w:val="00A64F3B"/>
    <w:rsid w:val="00A703B6"/>
    <w:rsid w:val="00A80E45"/>
    <w:rsid w:val="00A82346"/>
    <w:rsid w:val="00A911A0"/>
    <w:rsid w:val="00A91F8B"/>
    <w:rsid w:val="00A9606C"/>
    <w:rsid w:val="00A9671C"/>
    <w:rsid w:val="00A96932"/>
    <w:rsid w:val="00AA1553"/>
    <w:rsid w:val="00AB7083"/>
    <w:rsid w:val="00AC06EC"/>
    <w:rsid w:val="00AC2CD1"/>
    <w:rsid w:val="00AC4CEA"/>
    <w:rsid w:val="00AC7857"/>
    <w:rsid w:val="00AD0957"/>
    <w:rsid w:val="00AD1006"/>
    <w:rsid w:val="00AD3707"/>
    <w:rsid w:val="00AD7B1D"/>
    <w:rsid w:val="00AE2E28"/>
    <w:rsid w:val="00AE7C4B"/>
    <w:rsid w:val="00AF3D9E"/>
    <w:rsid w:val="00AF5393"/>
    <w:rsid w:val="00B00381"/>
    <w:rsid w:val="00B0207C"/>
    <w:rsid w:val="00B05380"/>
    <w:rsid w:val="00B05962"/>
    <w:rsid w:val="00B10591"/>
    <w:rsid w:val="00B1102E"/>
    <w:rsid w:val="00B15449"/>
    <w:rsid w:val="00B16C2F"/>
    <w:rsid w:val="00B21E2E"/>
    <w:rsid w:val="00B27303"/>
    <w:rsid w:val="00B27AB5"/>
    <w:rsid w:val="00B30C3F"/>
    <w:rsid w:val="00B34E44"/>
    <w:rsid w:val="00B36EE3"/>
    <w:rsid w:val="00B37C43"/>
    <w:rsid w:val="00B42038"/>
    <w:rsid w:val="00B439F4"/>
    <w:rsid w:val="00B44FE3"/>
    <w:rsid w:val="00B47FD1"/>
    <w:rsid w:val="00B516BB"/>
    <w:rsid w:val="00B52341"/>
    <w:rsid w:val="00B6352E"/>
    <w:rsid w:val="00B65F8C"/>
    <w:rsid w:val="00B71A46"/>
    <w:rsid w:val="00B72C28"/>
    <w:rsid w:val="00B7301B"/>
    <w:rsid w:val="00B7538C"/>
    <w:rsid w:val="00B754ED"/>
    <w:rsid w:val="00B76724"/>
    <w:rsid w:val="00B84DB2"/>
    <w:rsid w:val="00B9172E"/>
    <w:rsid w:val="00B92C3C"/>
    <w:rsid w:val="00B92F62"/>
    <w:rsid w:val="00B947CD"/>
    <w:rsid w:val="00BA36B4"/>
    <w:rsid w:val="00BA41CD"/>
    <w:rsid w:val="00BA4A63"/>
    <w:rsid w:val="00BA5D56"/>
    <w:rsid w:val="00BA6302"/>
    <w:rsid w:val="00BB19BA"/>
    <w:rsid w:val="00BB7D88"/>
    <w:rsid w:val="00BC0E32"/>
    <w:rsid w:val="00BC3555"/>
    <w:rsid w:val="00BC43CB"/>
    <w:rsid w:val="00BC7B3A"/>
    <w:rsid w:val="00BD0112"/>
    <w:rsid w:val="00BD56C5"/>
    <w:rsid w:val="00BD697B"/>
    <w:rsid w:val="00BD7E3F"/>
    <w:rsid w:val="00BE0128"/>
    <w:rsid w:val="00BE2022"/>
    <w:rsid w:val="00BE4828"/>
    <w:rsid w:val="00BE5952"/>
    <w:rsid w:val="00BF2033"/>
    <w:rsid w:val="00BF6E96"/>
    <w:rsid w:val="00BF7CA9"/>
    <w:rsid w:val="00C1001F"/>
    <w:rsid w:val="00C11D58"/>
    <w:rsid w:val="00C12B51"/>
    <w:rsid w:val="00C14250"/>
    <w:rsid w:val="00C24650"/>
    <w:rsid w:val="00C25465"/>
    <w:rsid w:val="00C264A7"/>
    <w:rsid w:val="00C33079"/>
    <w:rsid w:val="00C35FD2"/>
    <w:rsid w:val="00C45CB4"/>
    <w:rsid w:val="00C53E90"/>
    <w:rsid w:val="00C55A12"/>
    <w:rsid w:val="00C56D51"/>
    <w:rsid w:val="00C647B8"/>
    <w:rsid w:val="00C6553E"/>
    <w:rsid w:val="00C655DD"/>
    <w:rsid w:val="00C668A6"/>
    <w:rsid w:val="00C674D4"/>
    <w:rsid w:val="00C7171E"/>
    <w:rsid w:val="00C72170"/>
    <w:rsid w:val="00C74A50"/>
    <w:rsid w:val="00C766D6"/>
    <w:rsid w:val="00C839D1"/>
    <w:rsid w:val="00C83A13"/>
    <w:rsid w:val="00C86F10"/>
    <w:rsid w:val="00C9068C"/>
    <w:rsid w:val="00C91E59"/>
    <w:rsid w:val="00C92967"/>
    <w:rsid w:val="00CA0C3F"/>
    <w:rsid w:val="00CA1C65"/>
    <w:rsid w:val="00CA2A12"/>
    <w:rsid w:val="00CA3D0C"/>
    <w:rsid w:val="00CA654B"/>
    <w:rsid w:val="00CA68C9"/>
    <w:rsid w:val="00CB1FC7"/>
    <w:rsid w:val="00CB69CE"/>
    <w:rsid w:val="00CB72B8"/>
    <w:rsid w:val="00CC5BAD"/>
    <w:rsid w:val="00CC613D"/>
    <w:rsid w:val="00CC6C18"/>
    <w:rsid w:val="00CC724C"/>
    <w:rsid w:val="00CD0893"/>
    <w:rsid w:val="00CD0BA8"/>
    <w:rsid w:val="00CD4C7B"/>
    <w:rsid w:val="00CD586F"/>
    <w:rsid w:val="00CD58FE"/>
    <w:rsid w:val="00CD5DDB"/>
    <w:rsid w:val="00CD7162"/>
    <w:rsid w:val="00CD7E88"/>
    <w:rsid w:val="00CE1980"/>
    <w:rsid w:val="00CE3502"/>
    <w:rsid w:val="00CE67CE"/>
    <w:rsid w:val="00CF24BE"/>
    <w:rsid w:val="00D00F01"/>
    <w:rsid w:val="00D01EA0"/>
    <w:rsid w:val="00D046B4"/>
    <w:rsid w:val="00D13378"/>
    <w:rsid w:val="00D155A8"/>
    <w:rsid w:val="00D16D6F"/>
    <w:rsid w:val="00D17011"/>
    <w:rsid w:val="00D257C8"/>
    <w:rsid w:val="00D260FE"/>
    <w:rsid w:val="00D3173E"/>
    <w:rsid w:val="00D33BE3"/>
    <w:rsid w:val="00D3792D"/>
    <w:rsid w:val="00D405B2"/>
    <w:rsid w:val="00D44BF6"/>
    <w:rsid w:val="00D45951"/>
    <w:rsid w:val="00D545C9"/>
    <w:rsid w:val="00D55E47"/>
    <w:rsid w:val="00D5734C"/>
    <w:rsid w:val="00D62E19"/>
    <w:rsid w:val="00D64B8B"/>
    <w:rsid w:val="00D67CD1"/>
    <w:rsid w:val="00D70527"/>
    <w:rsid w:val="00D7169A"/>
    <w:rsid w:val="00D738D6"/>
    <w:rsid w:val="00D7589F"/>
    <w:rsid w:val="00D80795"/>
    <w:rsid w:val="00D8080F"/>
    <w:rsid w:val="00D854BE"/>
    <w:rsid w:val="00D87E00"/>
    <w:rsid w:val="00D9123B"/>
    <w:rsid w:val="00D9134D"/>
    <w:rsid w:val="00D943AC"/>
    <w:rsid w:val="00D96D11"/>
    <w:rsid w:val="00DA10CF"/>
    <w:rsid w:val="00DA2B8E"/>
    <w:rsid w:val="00DA747F"/>
    <w:rsid w:val="00DA7A03"/>
    <w:rsid w:val="00DB0DB8"/>
    <w:rsid w:val="00DB1818"/>
    <w:rsid w:val="00DB1D67"/>
    <w:rsid w:val="00DB66E5"/>
    <w:rsid w:val="00DC0185"/>
    <w:rsid w:val="00DC2A95"/>
    <w:rsid w:val="00DC309B"/>
    <w:rsid w:val="00DC4DA2"/>
    <w:rsid w:val="00DC5261"/>
    <w:rsid w:val="00DC5324"/>
    <w:rsid w:val="00DC61D0"/>
    <w:rsid w:val="00DD02CA"/>
    <w:rsid w:val="00DD47B7"/>
    <w:rsid w:val="00DD6684"/>
    <w:rsid w:val="00DD78CF"/>
    <w:rsid w:val="00DD7C95"/>
    <w:rsid w:val="00DD7F6C"/>
    <w:rsid w:val="00DE2038"/>
    <w:rsid w:val="00DE25D2"/>
    <w:rsid w:val="00DE71CA"/>
    <w:rsid w:val="00DF2299"/>
    <w:rsid w:val="00DF384D"/>
    <w:rsid w:val="00DF5891"/>
    <w:rsid w:val="00DF5A2F"/>
    <w:rsid w:val="00DF605F"/>
    <w:rsid w:val="00DF7C20"/>
    <w:rsid w:val="00E0254F"/>
    <w:rsid w:val="00E0517F"/>
    <w:rsid w:val="00E052DA"/>
    <w:rsid w:val="00E07CA7"/>
    <w:rsid w:val="00E07E1F"/>
    <w:rsid w:val="00E10749"/>
    <w:rsid w:val="00E15868"/>
    <w:rsid w:val="00E164DC"/>
    <w:rsid w:val="00E166C6"/>
    <w:rsid w:val="00E16C22"/>
    <w:rsid w:val="00E201E7"/>
    <w:rsid w:val="00E20E16"/>
    <w:rsid w:val="00E34156"/>
    <w:rsid w:val="00E46C08"/>
    <w:rsid w:val="00E471CF"/>
    <w:rsid w:val="00E6179F"/>
    <w:rsid w:val="00E62835"/>
    <w:rsid w:val="00E66AE7"/>
    <w:rsid w:val="00E73379"/>
    <w:rsid w:val="00E7501F"/>
    <w:rsid w:val="00E76A06"/>
    <w:rsid w:val="00E77645"/>
    <w:rsid w:val="00E776B6"/>
    <w:rsid w:val="00E82230"/>
    <w:rsid w:val="00E83697"/>
    <w:rsid w:val="00E859B6"/>
    <w:rsid w:val="00E8627E"/>
    <w:rsid w:val="00E86BA3"/>
    <w:rsid w:val="00E871AF"/>
    <w:rsid w:val="00E91B59"/>
    <w:rsid w:val="00E97D12"/>
    <w:rsid w:val="00EA1E0F"/>
    <w:rsid w:val="00EA3CCE"/>
    <w:rsid w:val="00EA50A3"/>
    <w:rsid w:val="00EA66C9"/>
    <w:rsid w:val="00EB0E9B"/>
    <w:rsid w:val="00EB4802"/>
    <w:rsid w:val="00EB5D32"/>
    <w:rsid w:val="00EB79D4"/>
    <w:rsid w:val="00EC276F"/>
    <w:rsid w:val="00EC2831"/>
    <w:rsid w:val="00EC3DCB"/>
    <w:rsid w:val="00EC4289"/>
    <w:rsid w:val="00EC4A25"/>
    <w:rsid w:val="00ED6500"/>
    <w:rsid w:val="00EE0337"/>
    <w:rsid w:val="00EE3769"/>
    <w:rsid w:val="00EF0EDC"/>
    <w:rsid w:val="00EF1329"/>
    <w:rsid w:val="00EF3B8E"/>
    <w:rsid w:val="00EF5773"/>
    <w:rsid w:val="00EF612C"/>
    <w:rsid w:val="00F025A2"/>
    <w:rsid w:val="00F036E9"/>
    <w:rsid w:val="00F06E79"/>
    <w:rsid w:val="00F0717E"/>
    <w:rsid w:val="00F07388"/>
    <w:rsid w:val="00F07E54"/>
    <w:rsid w:val="00F14F92"/>
    <w:rsid w:val="00F16220"/>
    <w:rsid w:val="00F16792"/>
    <w:rsid w:val="00F2026E"/>
    <w:rsid w:val="00F2210A"/>
    <w:rsid w:val="00F22A21"/>
    <w:rsid w:val="00F22E62"/>
    <w:rsid w:val="00F259C4"/>
    <w:rsid w:val="00F26869"/>
    <w:rsid w:val="00F31372"/>
    <w:rsid w:val="00F3278B"/>
    <w:rsid w:val="00F33BC5"/>
    <w:rsid w:val="00F35D6A"/>
    <w:rsid w:val="00F37743"/>
    <w:rsid w:val="00F42E0A"/>
    <w:rsid w:val="00F47668"/>
    <w:rsid w:val="00F54A3D"/>
    <w:rsid w:val="00F54CB0"/>
    <w:rsid w:val="00F56794"/>
    <w:rsid w:val="00F579CD"/>
    <w:rsid w:val="00F61DC6"/>
    <w:rsid w:val="00F653B8"/>
    <w:rsid w:val="00F65C8C"/>
    <w:rsid w:val="00F6689C"/>
    <w:rsid w:val="00F66F31"/>
    <w:rsid w:val="00F70E1E"/>
    <w:rsid w:val="00F71B89"/>
    <w:rsid w:val="00F7353C"/>
    <w:rsid w:val="00F76F8F"/>
    <w:rsid w:val="00F86A8B"/>
    <w:rsid w:val="00F86F49"/>
    <w:rsid w:val="00F87257"/>
    <w:rsid w:val="00F941DF"/>
    <w:rsid w:val="00F9779B"/>
    <w:rsid w:val="00FA1266"/>
    <w:rsid w:val="00FA42CB"/>
    <w:rsid w:val="00FB0919"/>
    <w:rsid w:val="00FB36FA"/>
    <w:rsid w:val="00FB5D5B"/>
    <w:rsid w:val="00FB5FC0"/>
    <w:rsid w:val="00FB6E52"/>
    <w:rsid w:val="00FB73F0"/>
    <w:rsid w:val="00FC0169"/>
    <w:rsid w:val="00FC1192"/>
    <w:rsid w:val="00FD0B35"/>
    <w:rsid w:val="00FD1191"/>
    <w:rsid w:val="00FD1839"/>
    <w:rsid w:val="00FD2D7B"/>
    <w:rsid w:val="00FD379D"/>
    <w:rsid w:val="00FE09EF"/>
    <w:rsid w:val="00FE106D"/>
    <w:rsid w:val="00FE121A"/>
    <w:rsid w:val="00FE251B"/>
    <w:rsid w:val="00FE4FD3"/>
    <w:rsid w:val="00FF1FDB"/>
    <w:rsid w:val="00FF2183"/>
    <w:rsid w:val="00FF3DB0"/>
    <w:rsid w:val="00FF4CF9"/>
    <w:rsid w:val="00FF77BB"/>
    <w:rsid w:val="24976C79"/>
    <w:rsid w:val="4E4FD86A"/>
    <w:rsid w:val="661C0B4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ditor's Noteormal"/>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B1Char">
    <w:name w:val="B1 Char"/>
    <w:link w:val="B1"/>
    <w:qFormat/>
    <w:rsid w:val="00A91F8B"/>
    <w:rPr>
      <w:lang w:eastAsia="en-US"/>
    </w:rPr>
  </w:style>
  <w:style w:type="character" w:customStyle="1" w:styleId="B2Char">
    <w:name w:val="B2 Char"/>
    <w:link w:val="B2"/>
    <w:locked/>
    <w:rsid w:val="00A91F8B"/>
    <w:rPr>
      <w:lang w:eastAsia="en-US"/>
    </w:rPr>
  </w:style>
  <w:style w:type="character" w:styleId="FollowedHyperlink">
    <w:name w:val="FollowedHyperlink"/>
    <w:basedOn w:val="DefaultParagraphFont"/>
    <w:rsid w:val="00204717"/>
    <w:rPr>
      <w:color w:val="954F72" w:themeColor="followedHyperlink"/>
      <w:u w:val="single"/>
    </w:rPr>
  </w:style>
  <w:style w:type="table" w:styleId="TableGrid">
    <w:name w:val="Table Grid"/>
    <w:basedOn w:val="TableNormal"/>
    <w:rsid w:val="006B7D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4D23AC"/>
    <w:rPr>
      <w:lang w:eastAsia="en-US"/>
    </w:rPr>
  </w:style>
  <w:style w:type="paragraph" w:styleId="Revision">
    <w:name w:val="Revision"/>
    <w:hidden/>
    <w:uiPriority w:val="99"/>
    <w:semiHidden/>
    <w:rsid w:val="001B0411"/>
    <w:rPr>
      <w:lang w:eastAsia="en-US"/>
    </w:rPr>
  </w:style>
  <w:style w:type="character" w:customStyle="1" w:styleId="NOChar">
    <w:name w:val="NO Char"/>
    <w:qFormat/>
    <w:rsid w:val="00346947"/>
    <w:rPr>
      <w:rFonts w:ascii="Times New Roman" w:hAnsi="Times New Roman"/>
      <w:lang w:val="en-GB" w:eastAsia="en-US"/>
    </w:rPr>
  </w:style>
  <w:style w:type="character" w:styleId="CommentReference">
    <w:name w:val="annotation reference"/>
    <w:basedOn w:val="DefaultParagraphFont"/>
    <w:rsid w:val="008B387D"/>
    <w:rPr>
      <w:sz w:val="16"/>
      <w:szCs w:val="16"/>
    </w:rPr>
  </w:style>
  <w:style w:type="paragraph" w:styleId="CommentText">
    <w:name w:val="annotation text"/>
    <w:basedOn w:val="Normal"/>
    <w:link w:val="CommentTextChar"/>
    <w:rsid w:val="008B387D"/>
  </w:style>
  <w:style w:type="character" w:customStyle="1" w:styleId="CommentTextChar">
    <w:name w:val="Comment Text Char"/>
    <w:basedOn w:val="DefaultParagraphFont"/>
    <w:link w:val="CommentText"/>
    <w:rsid w:val="008B387D"/>
    <w:rPr>
      <w:lang w:eastAsia="en-US"/>
    </w:rPr>
  </w:style>
  <w:style w:type="paragraph" w:styleId="CommentSubject">
    <w:name w:val="annotation subject"/>
    <w:basedOn w:val="CommentText"/>
    <w:next w:val="CommentText"/>
    <w:link w:val="CommentSubjectChar"/>
    <w:rsid w:val="008B387D"/>
    <w:rPr>
      <w:b/>
      <w:bCs/>
    </w:rPr>
  </w:style>
  <w:style w:type="character" w:customStyle="1" w:styleId="CommentSubjectChar">
    <w:name w:val="Comment Subject Char"/>
    <w:basedOn w:val="CommentTextChar"/>
    <w:link w:val="CommentSubject"/>
    <w:rsid w:val="008B387D"/>
    <w:rPr>
      <w:b/>
      <w:bCs/>
      <w:lang w:eastAsia="en-US"/>
    </w:rPr>
  </w:style>
  <w:style w:type="paragraph" w:styleId="ListParagraph">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목록단락"/>
    <w:basedOn w:val="Normal"/>
    <w:link w:val="ListParagraphChar"/>
    <w:uiPriority w:val="34"/>
    <w:qFormat/>
    <w:rsid w:val="00CA2A12"/>
    <w:pPr>
      <w:overflowPunct w:val="0"/>
      <w:autoSpaceDE w:val="0"/>
      <w:autoSpaceDN w:val="0"/>
      <w:adjustRightInd w:val="0"/>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清單段落1 Char,¥¡¡¡¡ì¬º¥¹¥È¶ÎÂä Char,ÁÐ³ö¶ÎÂä Char,列表段落1 Char,—ño’i—Ž Char,¥ê¥¹¥È¶ÎÂä Char,Lettre d'introduction Char"/>
    <w:link w:val="ListParagraph"/>
    <w:uiPriority w:val="34"/>
    <w:qFormat/>
    <w:locked/>
    <w:rsid w:val="00386841"/>
    <w:rPr>
      <w:lang w:eastAsia="en-US"/>
    </w:rPr>
  </w:style>
  <w:style w:type="character" w:styleId="Mention">
    <w:name w:val="Mention"/>
    <w:basedOn w:val="DefaultParagraphFont"/>
    <w:uiPriority w:val="99"/>
    <w:unhideWhenUsed/>
    <w:rsid w:val="006E13A0"/>
    <w:rPr>
      <w:color w:val="2B579A"/>
      <w:shd w:val="clear" w:color="auto" w:fill="E1DFDD"/>
    </w:rPr>
  </w:style>
  <w:style w:type="character" w:customStyle="1" w:styleId="EditorsNoteChar">
    <w:name w:val="Editor's Note Char"/>
    <w:aliases w:val="EN Char"/>
    <w:link w:val="EditorsNote"/>
    <w:qFormat/>
    <w:locked/>
    <w:rsid w:val="00875BD0"/>
    <w:rPr>
      <w:color w:val="FF0000"/>
      <w:lang w:eastAsia="en-US"/>
    </w:rPr>
  </w:style>
  <w:style w:type="character" w:customStyle="1" w:styleId="ui-provider">
    <w:name w:val="ui-provider"/>
    <w:basedOn w:val="DefaultParagraphFont"/>
    <w:rsid w:val="00DD7C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3gpp.org/ftp/tsg_sa/WG2_Arch/TSGS2_157_Berlin_2023-05/Docs/S2-2308248.zip" TargetMode="External"/><Relationship Id="rId18" Type="http://schemas.openxmlformats.org/officeDocument/2006/relationships/hyperlink" Target="http://3gpp.org/ftp/tsg_sa/WG2_Arch/TSGS2_156E_Electronic_2023-04/Docs/S2-2306187.zip" TargetMode="External"/><Relationship Id="rId26" Type="http://schemas.openxmlformats.org/officeDocument/2006/relationships/hyperlink" Target="http://3gpp.org/ftp/tsg_sa/WG2_Arch/TSGS2_156E_Electronic_2023-04/Docs/S2-2306191.zip" TargetMode="External"/><Relationship Id="rId39" Type="http://schemas.openxmlformats.org/officeDocument/2006/relationships/hyperlink" Target="https://www.3gpp.org/ftp/tsg_sa/WG2_Arch/TSGS2_157_Berlin_2023-05/Docs/S2-2308196.zip" TargetMode="External"/><Relationship Id="rId21" Type="http://schemas.openxmlformats.org/officeDocument/2006/relationships/hyperlink" Target="http://3gpp.org/ftp/tsg_sa/WG2_Arch/TSGS2_157_Berlin_2023-05/Docs/S2-2308190.zip" TargetMode="External"/><Relationship Id="rId34" Type="http://schemas.openxmlformats.org/officeDocument/2006/relationships/hyperlink" Target="http://3gpp.org/ftp/tsg_sa/WG2_Arch/TSGS2_157_Berlin_2023-05/Docs/S2-2308246.zip" TargetMode="External"/><Relationship Id="rId42" Type="http://schemas.openxmlformats.org/officeDocument/2006/relationships/hyperlink" Target="https://www.3gpp.org/ftp/tsg_sa/WG2_Arch/TSGS2_156E_Electronic_2023-04/Docs/S2-2306186.zip" TargetMode="External"/><Relationship Id="rId47" Type="http://schemas.openxmlformats.org/officeDocument/2006/relationships/hyperlink" Target="https://www.3gpp.org/ftp/tsg_sa/WG2_Arch/TSGS2_156E_Electronic_2023-04/Docs/S2-2306241.zip" TargetMode="External"/><Relationship Id="rId50" Type="http://schemas.openxmlformats.org/officeDocument/2006/relationships/hyperlink" Target="https://www.3gpp.org/ftp/tsg_sa/WG2_Arch/TSGS2_156E_Electronic_2023-04/Docs/S2-2305262.zip"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sa/TSG_SA/TSGS_100_Taipei_2023-06/Docs/SP-230497.zip" TargetMode="External"/><Relationship Id="rId29" Type="http://schemas.openxmlformats.org/officeDocument/2006/relationships/hyperlink" Target="http://3gpp.org/ftp/tsg_sa/WG2_Arch/TSGS2_157_Berlin_2023-05/Docs/S2-2308193.zip" TargetMode="External"/><Relationship Id="rId11" Type="http://schemas.openxmlformats.org/officeDocument/2006/relationships/endnotes" Target="endnotes.xml"/><Relationship Id="rId24" Type="http://schemas.openxmlformats.org/officeDocument/2006/relationships/hyperlink" Target="http://3gpp.org/ftp/tsg_sa/WG2_Arch/TSGS2_156E_Electronic_2023-04/Docs/S2-2306243.zip" TargetMode="External"/><Relationship Id="rId32" Type="http://schemas.openxmlformats.org/officeDocument/2006/relationships/hyperlink" Target="http://3gpp.org/ftp/tsg_sa/WG2_Arch/TSGS2_157_Berlin_2023-05/Docs/S2-2308189.zip" TargetMode="External"/><Relationship Id="rId37" Type="http://schemas.openxmlformats.org/officeDocument/2006/relationships/hyperlink" Target="http://3gpp.org/ftp/tsg_sa/WG2_Arch/TSGS2_156E_Electronic_2023-04/Docs/S2-2306192.zip" TargetMode="External"/><Relationship Id="rId40" Type="http://schemas.openxmlformats.org/officeDocument/2006/relationships/hyperlink" Target="https://www.3gpp.org/ftp/tsg_sa/WG2_Arch/TSGS2_156E_Electronic_2023-04/Docs/S2-2306195.zip" TargetMode="External"/><Relationship Id="rId45" Type="http://schemas.openxmlformats.org/officeDocument/2006/relationships/hyperlink" Target="http://3gpp.org/ftp/tsg_sa/TSG_SA/TSGS_100_Taipei_2023-06/Docs/SP-230498.zip" TargetMode="External"/><Relationship Id="rId53"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otnotes" Target="footnotes.xml"/><Relationship Id="rId19" Type="http://schemas.openxmlformats.org/officeDocument/2006/relationships/hyperlink" Target="http://3gpp.org/ftp/tsg_sa/WG2_Arch/TSGS2_157_Berlin_2023-05/Docs/S2-2308187.zip" TargetMode="External"/><Relationship Id="rId31" Type="http://schemas.openxmlformats.org/officeDocument/2006/relationships/hyperlink" Target="http://3gpp.org/ftp/tsg_sa/WG2_Arch/TSGS2_157_Berlin_2023-05/Docs/S2-2308185.zip" TargetMode="External"/><Relationship Id="rId44" Type="http://schemas.openxmlformats.org/officeDocument/2006/relationships/hyperlink" Target="http://www.3gpp.org/ftp/Specs/html-info/23503.htm"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3gpp.org/ftp/tsg_sa/WG2_Arch/TSGS2_157_Berlin_2023-05/Docs/S2-2308199.zip" TargetMode="External"/><Relationship Id="rId22" Type="http://schemas.openxmlformats.org/officeDocument/2006/relationships/hyperlink" Target="http://3gpp.org/ftp/tsg_sa/WG2_Arch/TSGS2_157_Berlin_2023-05/Docs/S2-2308247.zip" TargetMode="External"/><Relationship Id="rId27" Type="http://schemas.openxmlformats.org/officeDocument/2006/relationships/hyperlink" Target="http://3gpp.org/ftp/tsg_sa/WG2_Arch/TSGS2_156E_Electronic_2023-04/Docs/S2-2306199.zip" TargetMode="External"/><Relationship Id="rId30" Type="http://schemas.openxmlformats.org/officeDocument/2006/relationships/hyperlink" Target="http://3gpp.org/ftp/tsg_sa/WG2_Arch/TSGS2_157_Berlin_2023-05/Docs/S2-2308026.zip" TargetMode="External"/><Relationship Id="rId35" Type="http://schemas.openxmlformats.org/officeDocument/2006/relationships/hyperlink" Target="http://www.3gpp.org/ftp/Specs/html-info/23502.htm" TargetMode="External"/><Relationship Id="rId43" Type="http://schemas.openxmlformats.org/officeDocument/2006/relationships/hyperlink" Target="https://www.3gpp.org/ftp/tsg_sa/WG2_Arch/TSGS2_156E_Electronic_2023-04/Docs/S2-2306198.zip" TargetMode="External"/><Relationship Id="rId48" Type="http://schemas.openxmlformats.org/officeDocument/2006/relationships/hyperlink" Target="http://3gpp.org/ftp/tsg_sa/WG2_Arch/TSGS2_156E_Electronic_2023-04/Docs/S2-2304168.zip" TargetMode="External"/><Relationship Id="rId8" Type="http://schemas.openxmlformats.org/officeDocument/2006/relationships/settings" Target="settings.xml"/><Relationship Id="rId51" Type="http://schemas.openxmlformats.org/officeDocument/2006/relationships/hyperlink" Target="https://www.3gpp.org/ftp/tsg_sa/WG2_Arch/TSGS2_156E_Electronic_2023-04/Docs/S2-2306202.zip" TargetMode="External"/><Relationship Id="rId3" Type="http://schemas.openxmlformats.org/officeDocument/2006/relationships/customXml" Target="../customXml/item3.xml"/><Relationship Id="rId12" Type="http://schemas.openxmlformats.org/officeDocument/2006/relationships/hyperlink" Target="http://3gpp.org/ftp/tsg_sa/WG2_Arch/TSGS2_157_Berlin_2023-05/Docs/S2-2308197.zip" TargetMode="External"/><Relationship Id="rId17" Type="http://schemas.openxmlformats.org/officeDocument/2006/relationships/hyperlink" Target="http://3gpp.org/ftp/tsg_sa/TSG_SA/TSGS_100_Taipei_2023-06/Docs/SP-230498.zip" TargetMode="External"/><Relationship Id="rId25" Type="http://schemas.openxmlformats.org/officeDocument/2006/relationships/hyperlink" Target="http://3gpp.org/ftp/tsg_sa/WG2_Arch/TSGS2_157_Berlin_2023-05/Docs/S2-2308186.zip" TargetMode="External"/><Relationship Id="rId33" Type="http://schemas.openxmlformats.org/officeDocument/2006/relationships/hyperlink" Target="http://3gpp.org/ftp/tsg_sa/WG2_Arch/TSGS2_157_Berlin_2023-05/Docs/S2-2308188.zip" TargetMode="External"/><Relationship Id="rId38" Type="http://schemas.openxmlformats.org/officeDocument/2006/relationships/hyperlink" Target="https://www.3gpp.org/ftp/tsg_sa/WG2_Arch/TSGS2_156E_Electronic_2023-04/Docs/S2-2306200.zip" TargetMode="External"/><Relationship Id="rId46" Type="http://schemas.openxmlformats.org/officeDocument/2006/relationships/hyperlink" Target="https://www.3gpp.org/ftp/tsg_sa/WG2_Arch/TSGS2_156E_Electronic_2023-04/Docs/S2-2306196.zip" TargetMode="External"/><Relationship Id="rId20" Type="http://schemas.openxmlformats.org/officeDocument/2006/relationships/hyperlink" Target="http://3gpp.org/ftp/tsg_sa/WG2_Arch/TSGS2_156E_Electronic_2023-04/Docs/S2-2306197.zip" TargetMode="External"/><Relationship Id="rId41" Type="http://schemas.openxmlformats.org/officeDocument/2006/relationships/hyperlink" Target="https://www.3gpp.org/ftp/tsg_sa/WG2_Arch/TSGS2_156E_Electronic_2023-04/Docs/S2-2306190.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www.3gpp.org/ftp/Specs/html-info/23501.htm" TargetMode="External"/><Relationship Id="rId23" Type="http://schemas.openxmlformats.org/officeDocument/2006/relationships/hyperlink" Target="http://3gpp.org/ftp/tsg_sa/WG2_Arch/TSGS2_157_Berlin_2023-05/Docs/S2-2308192.zip" TargetMode="External"/><Relationship Id="rId28" Type="http://schemas.openxmlformats.org/officeDocument/2006/relationships/hyperlink" Target="http://3gpp.org/ftp/tsg_sa/WG2_Arch/TSGS2_156E_Electronic_2023-04/Docs/S2-2306184.zip" TargetMode="External"/><Relationship Id="rId36" Type="http://schemas.openxmlformats.org/officeDocument/2006/relationships/hyperlink" Target="http://3gpp.org/ftp/tsg_sa/TSG_SA/TSGS_100_Taipei_2023-06/Docs/SP-230498.zip" TargetMode="External"/><Relationship Id="rId49" Type="http://schemas.openxmlformats.org/officeDocument/2006/relationships/hyperlink" Target="https://www.3gpp.org/ftp/tsg_sa/WG2_Arch/TSGS2_157_Berlin_2023-05/Docs/S2-230819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5AIRPNAIUNRU-859666464-14642</_dlc_DocId>
    <_dlc_DocIdUrl xmlns="71c5aaf6-e6ce-465b-b873-5148d2a4c105">
      <Url>https://nokia.sharepoint.com/sites/c5g/e2earch/_layouts/15/DocIdRedir.aspx?ID=5AIRPNAIUNRU-859666464-14642</Url>
      <Description>5AIRPNAIUNRU-859666464-14642</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3.xml><?xml version="1.0" encoding="utf-8"?>
<ds:datastoreItem xmlns:ds="http://schemas.openxmlformats.org/officeDocument/2006/customXml" ds:itemID="{11566428-231B-4D20-9EE4-C2F143E803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1369</Words>
  <Characters>7809</Characters>
  <Application>Microsoft Office Word</Application>
  <DocSecurity>0</DocSecurity>
  <Lines>65</Lines>
  <Paragraphs>18</Paragraphs>
  <ScaleCrop>false</ScaleCrop>
  <Manager/>
  <Company>Nokia</Company>
  <LinksUpToDate>false</LinksUpToDate>
  <CharactersWithSpaces>9160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(Nokia)</cp:lastModifiedBy>
  <cp:revision>689</cp:revision>
  <dcterms:created xsi:type="dcterms:W3CDTF">2016-08-12T13:53:00Z</dcterms:created>
  <dcterms:modified xsi:type="dcterms:W3CDTF">2023-08-10T22:47:00Z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ef7ea4c2-651e-4ebf-a365-aa3269f9ac0a</vt:lpwstr>
  </property>
  <property fmtid="{D5CDD505-2E9C-101B-9397-08002B2CF9AE}" pid="4" name="MediaServiceImageTags">
    <vt:lpwstr/>
  </property>
</Properties>
</file>